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22E499" w14:textId="77777777" w:rsidR="009B094F" w:rsidRPr="008C43AA" w:rsidRDefault="009B094F" w:rsidP="001D4AF4">
      <w:pPr>
        <w:rPr>
          <w:rFonts w:ascii="Arial" w:hAnsi="Arial" w:cs="Arial"/>
          <w:b/>
          <w:bCs/>
          <w:sz w:val="28"/>
          <w:szCs w:val="28"/>
        </w:rPr>
      </w:pPr>
      <w:r w:rsidRPr="008C43AA">
        <w:rPr>
          <w:rFonts w:ascii="Arial" w:hAnsi="Arial" w:cs="Arial"/>
          <w:b/>
          <w:bCs/>
          <w:sz w:val="28"/>
          <w:szCs w:val="28"/>
        </w:rPr>
        <w:t>Pressemitteilung</w:t>
      </w:r>
    </w:p>
    <w:p w14:paraId="58905937" w14:textId="77777777" w:rsidR="009B094F" w:rsidRPr="008C43AA" w:rsidRDefault="009B094F" w:rsidP="001D4AF4">
      <w:pPr>
        <w:rPr>
          <w:rFonts w:ascii="Arial" w:hAnsi="Arial" w:cs="Arial"/>
          <w:b/>
          <w:bCs/>
        </w:rPr>
      </w:pPr>
    </w:p>
    <w:p w14:paraId="3F529ECD" w14:textId="77777777" w:rsidR="009B094F" w:rsidRPr="008C43AA" w:rsidRDefault="009B094F" w:rsidP="001D4AF4">
      <w:pPr>
        <w:rPr>
          <w:rFonts w:ascii="Arial" w:hAnsi="Arial" w:cs="Arial"/>
          <w:b/>
          <w:bCs/>
        </w:rPr>
      </w:pPr>
    </w:p>
    <w:p w14:paraId="3BA0BB91" w14:textId="2792A490" w:rsidR="003E2F42" w:rsidRPr="008C43AA" w:rsidRDefault="00B8631D" w:rsidP="001D4AF4">
      <w:pPr>
        <w:rPr>
          <w:rFonts w:ascii="Arial" w:hAnsi="Arial" w:cs="Arial"/>
          <w:b/>
          <w:bCs/>
        </w:rPr>
      </w:pPr>
      <w:r w:rsidRPr="008C43AA">
        <w:rPr>
          <w:rFonts w:ascii="Arial" w:hAnsi="Arial" w:cs="Arial"/>
          <w:b/>
          <w:bCs/>
        </w:rPr>
        <w:t>September</w:t>
      </w:r>
      <w:r w:rsidR="003E2F42" w:rsidRPr="008C43AA">
        <w:rPr>
          <w:rFonts w:ascii="Arial" w:hAnsi="Arial" w:cs="Arial"/>
          <w:b/>
          <w:bCs/>
        </w:rPr>
        <w:t xml:space="preserve"> 2024</w:t>
      </w:r>
    </w:p>
    <w:p w14:paraId="17520E75" w14:textId="77777777" w:rsidR="003E2F42" w:rsidRPr="008C43AA" w:rsidRDefault="003E2F42" w:rsidP="001D4AF4">
      <w:pPr>
        <w:rPr>
          <w:rFonts w:ascii="Arial" w:hAnsi="Arial" w:cs="Arial"/>
        </w:rPr>
      </w:pPr>
    </w:p>
    <w:p w14:paraId="6AA1A382" w14:textId="77777777" w:rsidR="00B8631D" w:rsidRPr="008C43AA" w:rsidRDefault="00B8631D" w:rsidP="00B8631D">
      <w:pPr>
        <w:spacing w:before="100" w:beforeAutospacing="1" w:after="100" w:afterAutospacing="1"/>
        <w:outlineLvl w:val="2"/>
        <w:rPr>
          <w:rFonts w:ascii="Arial" w:eastAsia="Times New Roman" w:hAnsi="Arial" w:cs="Arial"/>
          <w:b/>
          <w:bCs/>
          <w:kern w:val="0"/>
          <w:sz w:val="32"/>
          <w:szCs w:val="32"/>
          <w:lang w:eastAsia="de-DE"/>
        </w:rPr>
      </w:pPr>
      <w:r w:rsidRPr="008C43AA">
        <w:rPr>
          <w:rFonts w:ascii="Arial" w:eastAsia="Times New Roman" w:hAnsi="Arial" w:cs="Arial"/>
          <w:b/>
          <w:bCs/>
          <w:kern w:val="0"/>
          <w:sz w:val="28"/>
          <w:szCs w:val="28"/>
          <w:lang w:eastAsia="de-DE"/>
        </w:rPr>
        <w:t>Eurotech auf der glasstec 2024</w:t>
      </w:r>
      <w:r w:rsidRPr="008C43AA">
        <w:rPr>
          <w:rFonts w:ascii="Arial" w:eastAsia="Times New Roman" w:hAnsi="Arial" w:cs="Arial"/>
          <w:b/>
          <w:bCs/>
          <w:kern w:val="0"/>
          <w:sz w:val="32"/>
          <w:szCs w:val="32"/>
          <w:lang w:eastAsia="de-DE"/>
        </w:rPr>
        <w:br/>
        <w:t>Innovatives Glashandling auf höchstem Niveau</w:t>
      </w:r>
    </w:p>
    <w:p w14:paraId="560AA7CA" w14:textId="40003650" w:rsidR="00B8631D" w:rsidRPr="008C43AA" w:rsidRDefault="00B8631D" w:rsidP="00B8631D">
      <w:pPr>
        <w:spacing w:before="100" w:beforeAutospacing="1" w:after="100" w:afterAutospacing="1"/>
        <w:outlineLvl w:val="2"/>
        <w:rPr>
          <w:rFonts w:ascii="Arial" w:eastAsia="Times New Roman" w:hAnsi="Arial" w:cs="Arial"/>
          <w:b/>
          <w:bCs/>
          <w:kern w:val="0"/>
          <w:lang w:eastAsia="de-DE"/>
        </w:rPr>
      </w:pPr>
      <w:r w:rsidRPr="008C43AA">
        <w:rPr>
          <w:rFonts w:ascii="Arial" w:eastAsia="Times New Roman" w:hAnsi="Arial" w:cs="Arial"/>
          <w:b/>
          <w:bCs/>
          <w:kern w:val="0"/>
          <w:lang w:eastAsia="de-DE"/>
        </w:rPr>
        <w:t>Eurotech Handling GmbH präsentiert auf der Weltleitmesse glasstec in Düsseldorf vom 2</w:t>
      </w:r>
      <w:r w:rsidR="009B0B52">
        <w:rPr>
          <w:rFonts w:ascii="Arial" w:eastAsia="Times New Roman" w:hAnsi="Arial" w:cs="Arial"/>
          <w:b/>
          <w:bCs/>
          <w:kern w:val="0"/>
          <w:lang w:eastAsia="de-DE"/>
        </w:rPr>
        <w:t>2</w:t>
      </w:r>
      <w:r w:rsidRPr="008C43AA">
        <w:rPr>
          <w:rFonts w:ascii="Arial" w:eastAsia="Times New Roman" w:hAnsi="Arial" w:cs="Arial"/>
          <w:b/>
          <w:bCs/>
          <w:kern w:val="0"/>
          <w:lang w:eastAsia="de-DE"/>
        </w:rPr>
        <w:t>. bis 2</w:t>
      </w:r>
      <w:r w:rsidR="00E12A2D">
        <w:rPr>
          <w:rFonts w:ascii="Arial" w:eastAsia="Times New Roman" w:hAnsi="Arial" w:cs="Arial"/>
          <w:b/>
          <w:bCs/>
          <w:kern w:val="0"/>
          <w:lang w:eastAsia="de-DE"/>
        </w:rPr>
        <w:t>5</w:t>
      </w:r>
      <w:r w:rsidRPr="008C43AA">
        <w:rPr>
          <w:rFonts w:ascii="Arial" w:eastAsia="Times New Roman" w:hAnsi="Arial" w:cs="Arial"/>
          <w:b/>
          <w:bCs/>
          <w:kern w:val="0"/>
          <w:lang w:eastAsia="de-DE"/>
        </w:rPr>
        <w:t xml:space="preserve">. </w:t>
      </w:r>
      <w:r w:rsidR="00B76F45">
        <w:rPr>
          <w:rFonts w:ascii="Arial" w:eastAsia="Times New Roman" w:hAnsi="Arial" w:cs="Arial"/>
          <w:b/>
          <w:bCs/>
          <w:kern w:val="0"/>
          <w:lang w:eastAsia="de-DE"/>
        </w:rPr>
        <w:t>Oktober</w:t>
      </w:r>
      <w:r w:rsidRPr="008C43AA">
        <w:rPr>
          <w:rFonts w:ascii="Arial" w:eastAsia="Times New Roman" w:hAnsi="Arial" w:cs="Arial"/>
          <w:b/>
          <w:bCs/>
          <w:kern w:val="0"/>
          <w:lang w:eastAsia="de-DE"/>
        </w:rPr>
        <w:t xml:space="preserve"> eine umfassende Auswahl innovativer Hebegeräte, Vakuumkomponenten und Schutzüberzüge für die Glasbranche. Diese Produkte für das Glashandling sind speziell für den In- und Outdoorbereich sowie den mobilen Einsatz entwickelt und optimieren die Effizienz und Sicherheit. Am Stand C86 in Halle 11 haben Besucher die Möglichkeit, sich direkt mit den Experten von Eurotech Handling auszutauschen, maßgeschneiderte Lösungen für ihre individuellen Anforderungen zu entdecken und die Geräte eigenhändig zu testen.</w:t>
      </w:r>
    </w:p>
    <w:p w14:paraId="71D3C9FF" w14:textId="77777777" w:rsidR="00B8631D" w:rsidRPr="008C43AA" w:rsidRDefault="00B8631D" w:rsidP="00B8631D">
      <w:pPr>
        <w:spacing w:before="100" w:beforeAutospacing="1" w:after="100" w:afterAutospacing="1"/>
        <w:outlineLvl w:val="2"/>
        <w:rPr>
          <w:rFonts w:ascii="Arial" w:eastAsia="Times New Roman" w:hAnsi="Arial" w:cs="Arial"/>
          <w:b/>
          <w:bCs/>
          <w:kern w:val="0"/>
          <w:lang w:eastAsia="de-DE"/>
        </w:rPr>
      </w:pPr>
    </w:p>
    <w:p w14:paraId="64F91EC4" w14:textId="77777777" w:rsidR="00B8631D" w:rsidRPr="008C43AA" w:rsidRDefault="00B8631D" w:rsidP="00B8631D">
      <w:pPr>
        <w:spacing w:before="100" w:beforeAutospacing="1" w:after="100" w:afterAutospacing="1"/>
        <w:rPr>
          <w:rFonts w:ascii="Arial" w:eastAsia="Times New Roman" w:hAnsi="Arial" w:cs="Arial"/>
          <w:b/>
          <w:bCs/>
          <w:kern w:val="0"/>
          <w:lang w:eastAsia="de-DE"/>
        </w:rPr>
      </w:pPr>
      <w:r w:rsidRPr="008C43AA">
        <w:rPr>
          <w:rFonts w:ascii="Arial" w:eastAsia="Times New Roman" w:hAnsi="Arial" w:cs="Arial"/>
          <w:b/>
          <w:bCs/>
          <w:kern w:val="0"/>
          <w:lang w:eastAsia="de-DE"/>
        </w:rPr>
        <w:t>Innovative Vakuum- und Schutzkomponenten für empfindliche Glasoberflächen - über 10.000 Variationsmöglichkeiten!</w:t>
      </w:r>
    </w:p>
    <w:p w14:paraId="441E2B08" w14:textId="77777777" w:rsidR="00B8631D" w:rsidRPr="008C43AA" w:rsidRDefault="00B8631D" w:rsidP="00B8631D">
      <w:pPr>
        <w:spacing w:before="100" w:beforeAutospacing="1" w:after="100" w:afterAutospacing="1"/>
        <w:rPr>
          <w:rFonts w:ascii="Arial" w:eastAsia="Times New Roman" w:hAnsi="Arial" w:cs="Arial"/>
          <w:kern w:val="0"/>
          <w:lang w:eastAsia="de-DE"/>
        </w:rPr>
      </w:pPr>
      <w:r w:rsidRPr="008C43AA">
        <w:rPr>
          <w:rFonts w:ascii="Arial" w:eastAsia="Times New Roman" w:hAnsi="Arial" w:cs="Arial"/>
          <w:kern w:val="0"/>
          <w:lang w:eastAsia="de-DE"/>
        </w:rPr>
        <w:t>Das clevere und modulare Saugplattensystem von Eurotech setzt auf Wirtschaftlichkeit und Nachhaltigkeit. Um den Anforderungen einer anspruchsvollen Vakuum-Handhabung gerecht zu werden, bietet Eurotech eine fast unendliche Auswahl an Dichtungen in verschiedenen Materialien und Geometrien in Kombination mit Gelenken und Aufhängebolzen an – modular und kombinierbar.</w:t>
      </w:r>
    </w:p>
    <w:p w14:paraId="5465A5FA" w14:textId="77777777" w:rsidR="00B8631D" w:rsidRPr="008C43AA" w:rsidRDefault="00B8631D" w:rsidP="00B8631D">
      <w:pPr>
        <w:spacing w:before="100" w:beforeAutospacing="1" w:after="100" w:afterAutospacing="1"/>
        <w:rPr>
          <w:rFonts w:ascii="Arial" w:eastAsia="Times New Roman" w:hAnsi="Arial" w:cs="Arial"/>
          <w:kern w:val="0"/>
          <w:lang w:eastAsia="de-DE"/>
        </w:rPr>
      </w:pPr>
      <w:r w:rsidRPr="008C43AA">
        <w:rPr>
          <w:rFonts w:ascii="Arial" w:eastAsia="Times New Roman" w:hAnsi="Arial" w:cs="Arial"/>
          <w:kern w:val="0"/>
          <w:lang w:eastAsia="de-DE"/>
        </w:rPr>
        <w:t>Ein intelligentes Schnellverschluss-System garantiert zudem den kosteneffizienten und umweltfreundlichen Austausch von einzelnen Dichtungen und Verschleißteilen.</w:t>
      </w:r>
    </w:p>
    <w:p w14:paraId="5A9D3A04" w14:textId="77777777" w:rsidR="00B8631D" w:rsidRPr="008C43AA" w:rsidRDefault="00B8631D" w:rsidP="00B8631D">
      <w:pPr>
        <w:spacing w:before="100" w:beforeAutospacing="1" w:after="100" w:afterAutospacing="1"/>
        <w:outlineLvl w:val="2"/>
        <w:rPr>
          <w:rFonts w:ascii="Arial" w:eastAsia="Times New Roman" w:hAnsi="Arial" w:cs="Arial"/>
          <w:b/>
          <w:bCs/>
          <w:kern w:val="0"/>
          <w:lang w:eastAsia="de-DE"/>
        </w:rPr>
      </w:pPr>
      <w:r w:rsidRPr="008C43AA">
        <w:rPr>
          <w:rFonts w:ascii="Arial" w:eastAsia="Times New Roman" w:hAnsi="Arial" w:cs="Arial"/>
          <w:kern w:val="0"/>
          <w:lang w:eastAsia="de-DE"/>
        </w:rPr>
        <w:t>Eine der größten Herausforderungen beim Glashandling ist das Vermeiden von Abdrücken der Vakuumsauger auf empfindlichen Oberflächen. Um dieses Problem zu lösen, hat Eurotech MTC-</w:t>
      </w:r>
      <w:r w:rsidRPr="008C43AA">
        <w:rPr>
          <w:rFonts w:ascii="Arial" w:eastAsia="Times New Roman" w:hAnsi="Arial" w:cs="Arial"/>
          <w:kern w:val="0"/>
          <w:lang w:eastAsia="de-DE"/>
        </w:rPr>
        <w:lastRenderedPageBreak/>
        <w:t>Schutzüberzüge entwickelt, um keine sichtbaren Spuren auf dem Glas zu hinterlassen.</w:t>
      </w:r>
    </w:p>
    <w:p w14:paraId="5CC78F42" w14:textId="77777777" w:rsidR="00B8631D" w:rsidRPr="008C43AA" w:rsidRDefault="00B8631D" w:rsidP="00B8631D">
      <w:pPr>
        <w:spacing w:before="100" w:beforeAutospacing="1" w:after="100" w:afterAutospacing="1"/>
        <w:outlineLvl w:val="2"/>
        <w:rPr>
          <w:rFonts w:ascii="Arial" w:eastAsia="Times New Roman" w:hAnsi="Arial" w:cs="Arial"/>
          <w:b/>
          <w:bCs/>
          <w:kern w:val="0"/>
          <w:lang w:eastAsia="de-DE"/>
        </w:rPr>
      </w:pPr>
    </w:p>
    <w:p w14:paraId="6ECFAEB7" w14:textId="77777777" w:rsidR="00B8631D" w:rsidRPr="008C43AA" w:rsidRDefault="00B8631D" w:rsidP="00B8631D">
      <w:pPr>
        <w:spacing w:before="100" w:beforeAutospacing="1" w:after="100" w:afterAutospacing="1"/>
        <w:outlineLvl w:val="2"/>
        <w:rPr>
          <w:rFonts w:ascii="Arial" w:eastAsia="Times New Roman" w:hAnsi="Arial" w:cs="Arial"/>
          <w:b/>
          <w:bCs/>
          <w:kern w:val="0"/>
          <w:lang w:eastAsia="de-DE"/>
        </w:rPr>
      </w:pPr>
      <w:r w:rsidRPr="008C43AA">
        <w:rPr>
          <w:rFonts w:ascii="Arial" w:eastAsia="Times New Roman" w:hAnsi="Arial" w:cs="Arial"/>
          <w:b/>
          <w:bCs/>
          <w:kern w:val="0"/>
          <w:lang w:eastAsia="de-DE"/>
        </w:rPr>
        <w:t>Präzises Arbeiten auf der Baustelle mit „eT-Litocran“</w:t>
      </w:r>
    </w:p>
    <w:p w14:paraId="306E9738" w14:textId="77777777" w:rsidR="00B8631D" w:rsidRPr="008C43AA" w:rsidRDefault="00B8631D" w:rsidP="00B8631D">
      <w:pPr>
        <w:rPr>
          <w:rFonts w:ascii="Arial" w:hAnsi="Arial" w:cs="Arial"/>
        </w:rPr>
      </w:pPr>
      <w:r w:rsidRPr="008C43AA">
        <w:rPr>
          <w:rFonts w:ascii="Arial" w:eastAsia="Times New Roman" w:hAnsi="Arial" w:cs="Arial"/>
          <w:kern w:val="0"/>
          <w:lang w:eastAsia="de-DE"/>
        </w:rPr>
        <w:t>Mit dem eT-Litocran präsentiert Eurotech ein besonderes Highlight für den mobilen Einsatz auf Baustellen in der Fenster- und Fassadenbaubranche. Der eT-Litocran mit seinem Hebegerät und hydraulischen Teleskoparm ermöglicht durch seine 3D Beweglichkeit millimetergenaues Arbeiten beim Setzen von Glasscheiben und Fassadenelementen.</w:t>
      </w:r>
      <w:r w:rsidRPr="008C43AA">
        <w:rPr>
          <w:rFonts w:ascii="Arial" w:hAnsi="Arial" w:cs="Arial"/>
        </w:rPr>
        <w:t xml:space="preserve"> Objekte bis 700 kg lassen sich spielend leicht und präzise auch in großen Höhen von außen montieren, selbst bei kniffligen und herausfordernden Einbausituationen. Als Anbaugerät lässt sich der eT-Litocran an Teleskopstaplern und Kleinkrane adaptieren.</w:t>
      </w:r>
    </w:p>
    <w:p w14:paraId="1DAC192F" w14:textId="77777777" w:rsidR="00B8631D" w:rsidRPr="008C43AA" w:rsidRDefault="00B8631D" w:rsidP="00B8631D">
      <w:pPr>
        <w:spacing w:before="100" w:beforeAutospacing="1" w:after="100" w:afterAutospacing="1"/>
        <w:rPr>
          <w:rFonts w:ascii="Arial" w:eastAsia="Times New Roman" w:hAnsi="Arial" w:cs="Arial"/>
          <w:kern w:val="0"/>
          <w:lang w:eastAsia="de-DE"/>
        </w:rPr>
      </w:pPr>
    </w:p>
    <w:p w14:paraId="6E4EF1BE" w14:textId="77777777" w:rsidR="00B8631D" w:rsidRPr="008C43AA" w:rsidRDefault="00B8631D" w:rsidP="00B8631D">
      <w:pPr>
        <w:spacing w:before="100" w:beforeAutospacing="1" w:after="100" w:afterAutospacing="1"/>
        <w:outlineLvl w:val="2"/>
        <w:rPr>
          <w:rFonts w:ascii="Arial" w:eastAsia="Times New Roman" w:hAnsi="Arial" w:cs="Arial"/>
          <w:b/>
          <w:bCs/>
          <w:kern w:val="0"/>
          <w:lang w:eastAsia="de-DE"/>
        </w:rPr>
      </w:pPr>
      <w:r w:rsidRPr="008C43AA">
        <w:rPr>
          <w:rFonts w:ascii="Arial" w:eastAsia="Times New Roman" w:hAnsi="Arial" w:cs="Arial"/>
          <w:b/>
          <w:bCs/>
          <w:kern w:val="0"/>
          <w:lang w:eastAsia="de-DE"/>
        </w:rPr>
        <w:t>Maßgeschneiderte und neue Lösungen für die Glasindustrie</w:t>
      </w:r>
    </w:p>
    <w:p w14:paraId="659D05C6" w14:textId="2F80D8BA" w:rsidR="00B8631D" w:rsidRPr="008C43AA" w:rsidRDefault="00B8631D" w:rsidP="00B8631D">
      <w:pPr>
        <w:spacing w:before="100" w:beforeAutospacing="1" w:after="100" w:afterAutospacing="1"/>
        <w:rPr>
          <w:rFonts w:ascii="Arial" w:eastAsia="Times New Roman" w:hAnsi="Arial" w:cs="Arial"/>
          <w:kern w:val="0"/>
          <w:lang w:eastAsia="de-DE"/>
        </w:rPr>
      </w:pPr>
      <w:r w:rsidRPr="008C43AA">
        <w:rPr>
          <w:rFonts w:ascii="Arial" w:eastAsia="Times New Roman" w:hAnsi="Arial" w:cs="Arial"/>
          <w:kern w:val="0"/>
          <w:lang w:eastAsia="de-DE"/>
        </w:rPr>
        <w:t xml:space="preserve">Besonders im Fokus stehen die Hebegeräte eT-Hover, die nahezu unbegrenzte Bewegungs- und Einsatzmöglichkeiten bieten. Auf der Messe werden die Modelle „univac“ sowie „univac-line“ vorgestellt. Zudem feiert der „eT-Hover-univac-line-mini“ seine Premiere, ein kompaktes Gerät für besonders schmale und hohe Werkstücke. Außerdem wird ein </w:t>
      </w:r>
      <w:r w:rsidR="005A2EAF">
        <w:rPr>
          <w:rFonts w:ascii="Arial" w:eastAsia="Times New Roman" w:hAnsi="Arial" w:cs="Arial"/>
          <w:kern w:val="0"/>
          <w:lang w:eastAsia="de-DE"/>
        </w:rPr>
        <w:t>Hebeg</w:t>
      </w:r>
      <w:r w:rsidR="0056491F">
        <w:rPr>
          <w:rFonts w:ascii="Arial" w:eastAsia="Times New Roman" w:hAnsi="Arial" w:cs="Arial"/>
          <w:kern w:val="0"/>
          <w:lang w:eastAsia="de-DE"/>
        </w:rPr>
        <w:t>e</w:t>
      </w:r>
      <w:r w:rsidR="005A2EAF">
        <w:rPr>
          <w:rFonts w:ascii="Arial" w:eastAsia="Times New Roman" w:hAnsi="Arial" w:cs="Arial"/>
          <w:kern w:val="0"/>
          <w:lang w:eastAsia="de-DE"/>
        </w:rPr>
        <w:t>rät</w:t>
      </w:r>
      <w:r w:rsidRPr="008C43AA">
        <w:rPr>
          <w:rFonts w:ascii="Arial" w:eastAsia="Times New Roman" w:hAnsi="Arial" w:cs="Arial"/>
          <w:kern w:val="0"/>
          <w:lang w:eastAsia="de-DE"/>
        </w:rPr>
        <w:t xml:space="preserve"> präsentiert, </w:t>
      </w:r>
      <w:r w:rsidR="005A2EAF">
        <w:rPr>
          <w:rFonts w:ascii="Arial" w:eastAsia="Times New Roman" w:hAnsi="Arial" w:cs="Arial"/>
          <w:kern w:val="0"/>
          <w:lang w:eastAsia="de-DE"/>
        </w:rPr>
        <w:t xml:space="preserve">das </w:t>
      </w:r>
      <w:r w:rsidR="0056491F">
        <w:rPr>
          <w:rFonts w:ascii="Arial" w:eastAsia="Times New Roman" w:hAnsi="Arial" w:cs="Arial"/>
          <w:kern w:val="0"/>
          <w:lang w:eastAsia="de-DE"/>
        </w:rPr>
        <w:t xml:space="preserve">riesige </w:t>
      </w:r>
      <w:r w:rsidR="005A2EAF">
        <w:rPr>
          <w:rFonts w:ascii="Arial" w:eastAsia="Times New Roman" w:hAnsi="Arial" w:cs="Arial"/>
          <w:kern w:val="0"/>
          <w:lang w:eastAsia="de-DE"/>
        </w:rPr>
        <w:t>vakuumdichte Platten wie Glas, Bleche</w:t>
      </w:r>
      <w:r w:rsidR="000F548F">
        <w:rPr>
          <w:rFonts w:ascii="Arial" w:eastAsia="Times New Roman" w:hAnsi="Arial" w:cs="Arial"/>
          <w:kern w:val="0"/>
          <w:lang w:eastAsia="de-DE"/>
        </w:rPr>
        <w:t>,</w:t>
      </w:r>
      <w:r w:rsidR="005A2EAF">
        <w:rPr>
          <w:rFonts w:ascii="Arial" w:eastAsia="Times New Roman" w:hAnsi="Arial" w:cs="Arial"/>
          <w:kern w:val="0"/>
          <w:lang w:eastAsia="de-DE"/>
        </w:rPr>
        <w:t xml:space="preserve"> Kunststoffplatten oder</w:t>
      </w:r>
      <w:r w:rsidR="0056491F">
        <w:rPr>
          <w:rFonts w:ascii="Arial" w:eastAsia="Times New Roman" w:hAnsi="Arial" w:cs="Arial"/>
          <w:kern w:val="0"/>
          <w:lang w:eastAsia="de-DE"/>
        </w:rPr>
        <w:t xml:space="preserve"> Holzplatten bis 6000 x 3300 mm </w:t>
      </w:r>
      <w:r w:rsidRPr="008C43AA">
        <w:rPr>
          <w:rFonts w:ascii="Arial" w:eastAsia="Times New Roman" w:hAnsi="Arial" w:cs="Arial"/>
          <w:kern w:val="0"/>
          <w:lang w:eastAsia="de-DE"/>
        </w:rPr>
        <w:t>sicher bewegt.</w:t>
      </w:r>
    </w:p>
    <w:p w14:paraId="10C5CDEC" w14:textId="77777777" w:rsidR="00001D82" w:rsidRPr="008C43AA" w:rsidRDefault="00001D82" w:rsidP="001D4AF4">
      <w:pPr>
        <w:rPr>
          <w:rFonts w:ascii="Arial" w:hAnsi="Arial" w:cs="Arial"/>
        </w:rPr>
      </w:pPr>
    </w:p>
    <w:p w14:paraId="4BA066A0" w14:textId="77777777" w:rsidR="00001D82" w:rsidRPr="008C43AA" w:rsidRDefault="00001D82" w:rsidP="00DB2AE4">
      <w:pPr>
        <w:rPr>
          <w:rFonts w:ascii="Arial" w:hAnsi="Arial" w:cs="Arial"/>
        </w:rPr>
      </w:pPr>
    </w:p>
    <w:p w14:paraId="73ABB604" w14:textId="16C608EA" w:rsidR="00F602CA" w:rsidRPr="008C43AA" w:rsidRDefault="00F602CA" w:rsidP="00F602CA">
      <w:pPr>
        <w:autoSpaceDE w:val="0"/>
        <w:autoSpaceDN w:val="0"/>
        <w:adjustRightInd w:val="0"/>
        <w:spacing w:line="360" w:lineRule="auto"/>
        <w:rPr>
          <w:rFonts w:ascii="Arial" w:eastAsia="Times New Roman" w:hAnsi="Arial" w:cs="Arial"/>
          <w:color w:val="000000"/>
          <w:kern w:val="0"/>
          <w:lang w:eastAsia="de-DE" w:bidi="ar-SA"/>
        </w:rPr>
      </w:pPr>
      <w:r w:rsidRPr="008C43AA">
        <w:rPr>
          <w:rFonts w:ascii="Arial" w:hAnsi="Arial" w:cs="Arial"/>
          <w:color w:val="000000"/>
        </w:rPr>
        <w:t>Zeichen inkl. Leerzeichen: 2.7</w:t>
      </w:r>
      <w:r w:rsidR="0056491F">
        <w:rPr>
          <w:rFonts w:ascii="Arial" w:hAnsi="Arial" w:cs="Arial"/>
          <w:color w:val="000000"/>
        </w:rPr>
        <w:t>5</w:t>
      </w:r>
      <w:r w:rsidR="000F548F">
        <w:rPr>
          <w:rFonts w:ascii="Arial" w:hAnsi="Arial" w:cs="Arial"/>
          <w:color w:val="000000"/>
        </w:rPr>
        <w:t>3</w:t>
      </w:r>
      <w:r w:rsidRPr="008C43AA">
        <w:rPr>
          <w:rFonts w:ascii="Arial" w:hAnsi="Arial" w:cs="Arial"/>
          <w:color w:val="000000"/>
        </w:rPr>
        <w:t xml:space="preserve">, </w:t>
      </w:r>
      <w:r w:rsidR="00B8631D" w:rsidRPr="008C43AA">
        <w:rPr>
          <w:rFonts w:ascii="Arial" w:hAnsi="Arial" w:cs="Arial"/>
          <w:color w:val="000000"/>
        </w:rPr>
        <w:t>drei</w:t>
      </w:r>
      <w:r w:rsidRPr="008C43AA">
        <w:rPr>
          <w:rFonts w:ascii="Arial" w:hAnsi="Arial" w:cs="Arial"/>
          <w:color w:val="000000"/>
        </w:rPr>
        <w:t xml:space="preserve"> Bilder, Abdruck frei</w:t>
      </w:r>
    </w:p>
    <w:p w14:paraId="1D72BE54" w14:textId="77777777" w:rsidR="00F602CA" w:rsidRPr="008C43AA" w:rsidRDefault="00F602CA" w:rsidP="00F602CA">
      <w:pPr>
        <w:rPr>
          <w:rFonts w:ascii="Arial" w:hAnsi="Arial" w:cs="Arial"/>
          <w:szCs w:val="20"/>
        </w:rPr>
      </w:pPr>
    </w:p>
    <w:p w14:paraId="55FC4E31" w14:textId="77777777" w:rsidR="00F602CA" w:rsidRPr="008C43AA" w:rsidRDefault="00F602CA" w:rsidP="00F602CA">
      <w:pPr>
        <w:rPr>
          <w:rFonts w:ascii="Arial" w:hAnsi="Arial" w:cs="Arial"/>
          <w:szCs w:val="20"/>
        </w:rPr>
      </w:pPr>
    </w:p>
    <w:p w14:paraId="4B50980C" w14:textId="77777777" w:rsidR="00F602CA" w:rsidRPr="008C43AA" w:rsidRDefault="00F602CA" w:rsidP="00F602CA">
      <w:pPr>
        <w:rPr>
          <w:rFonts w:ascii="Arial" w:hAnsi="Arial" w:cs="Arial"/>
          <w:szCs w:val="20"/>
        </w:rPr>
      </w:pPr>
    </w:p>
    <w:p w14:paraId="6DE5F3ED" w14:textId="77777777" w:rsidR="00F602CA" w:rsidRPr="008C43AA" w:rsidRDefault="00F602CA" w:rsidP="00F602CA">
      <w:pPr>
        <w:autoSpaceDE w:val="0"/>
        <w:autoSpaceDN w:val="0"/>
        <w:adjustRightInd w:val="0"/>
        <w:spacing w:line="360" w:lineRule="auto"/>
        <w:outlineLvl w:val="0"/>
        <w:rPr>
          <w:rFonts w:ascii="Arial" w:hAnsi="Arial" w:cs="Arial"/>
          <w:b/>
          <w:i/>
        </w:rPr>
      </w:pPr>
      <w:r w:rsidRPr="008C43AA">
        <w:rPr>
          <w:rFonts w:ascii="Arial" w:hAnsi="Arial" w:cs="Arial"/>
          <w:b/>
          <w:i/>
        </w:rPr>
        <w:t>Unternehmensprofil:</w:t>
      </w:r>
    </w:p>
    <w:p w14:paraId="55017883" w14:textId="15DDEE85" w:rsidR="0015072A" w:rsidRPr="008C43AA" w:rsidRDefault="00F602CA" w:rsidP="00E96A5E">
      <w:pPr>
        <w:pStyle w:val="StandardWeb"/>
        <w:spacing w:before="0" w:beforeAutospacing="0" w:after="120" w:afterAutospacing="0"/>
        <w:ind w:right="-37"/>
        <w:rPr>
          <w:rFonts w:ascii="Arial" w:hAnsi="Arial" w:cs="Arial"/>
          <w:i/>
        </w:rPr>
      </w:pPr>
      <w:r w:rsidRPr="008C43AA">
        <w:rPr>
          <w:rFonts w:ascii="Arial" w:hAnsi="Arial" w:cs="Arial"/>
          <w:i/>
        </w:rPr>
        <w:t xml:space="preserve">euroTECH bietet Handling- und Transportlösungen im Bereich der Vakuumtechnik. Das Unternehmen entwickelt und produziert kundenspezifische Vakuumsysteme und -komponenten für automatisierte Handhabungsaufgaben. Mit dem euroTECH-Baukastensystem ist eine flexible Anpassung der Komponenten an </w:t>
      </w:r>
      <w:r w:rsidRPr="008C43AA">
        <w:rPr>
          <w:rFonts w:ascii="Arial" w:hAnsi="Arial" w:cs="Arial"/>
          <w:i/>
        </w:rPr>
        <w:lastRenderedPageBreak/>
        <w:t>die jeweiligen Kundenwünsche sowie ein schnelles kostengünstiges Austauschen von Ersatzteilen möglich.</w:t>
      </w:r>
    </w:p>
    <w:p w14:paraId="66FAF4B9" w14:textId="77777777" w:rsidR="00E96A5E" w:rsidRPr="008C43AA" w:rsidRDefault="00E96A5E" w:rsidP="00E96A5E">
      <w:pPr>
        <w:pStyle w:val="StandardWeb"/>
        <w:spacing w:before="0" w:beforeAutospacing="0" w:after="120" w:afterAutospacing="0"/>
        <w:ind w:right="-37"/>
        <w:rPr>
          <w:rFonts w:ascii="Arial" w:hAnsi="Arial" w:cs="Arial"/>
          <w:i/>
        </w:rPr>
      </w:pPr>
    </w:p>
    <w:p w14:paraId="6612D5D5" w14:textId="77777777" w:rsidR="00C31979" w:rsidRPr="008C43AA" w:rsidRDefault="00C31979" w:rsidP="00C31979">
      <w:pPr>
        <w:pStyle w:val="StandardWeb"/>
        <w:spacing w:before="0" w:beforeAutospacing="0" w:after="120" w:afterAutospacing="0" w:line="360" w:lineRule="auto"/>
        <w:ind w:right="-37"/>
        <w:outlineLvl w:val="0"/>
        <w:rPr>
          <w:rFonts w:ascii="Arial" w:hAnsi="Arial" w:cs="Arial"/>
          <w:b/>
          <w:szCs w:val="22"/>
        </w:rPr>
      </w:pPr>
      <w:r w:rsidRPr="008C43AA">
        <w:rPr>
          <w:rFonts w:ascii="Arial" w:hAnsi="Arial" w:cs="Arial"/>
          <w:b/>
          <w:szCs w:val="22"/>
        </w:rPr>
        <w:t>Bildanhang:</w:t>
      </w:r>
    </w:p>
    <w:p w14:paraId="6FB75529" w14:textId="77777777" w:rsidR="00465F45" w:rsidRPr="008C43AA" w:rsidRDefault="00465F45" w:rsidP="00C6768C">
      <w:pPr>
        <w:rPr>
          <w:rFonts w:ascii="Arial" w:eastAsia="Times New Roman" w:hAnsi="Arial" w:cs="Arial"/>
          <w:kern w:val="0"/>
          <w:lang w:eastAsia="de-DE" w:bidi="ar-SA"/>
        </w:rPr>
      </w:pPr>
    </w:p>
    <w:p w14:paraId="608D603B" w14:textId="2DC5B61E" w:rsidR="0015072A" w:rsidRPr="008C43AA" w:rsidRDefault="000F0230" w:rsidP="00BE2BAB">
      <w:pPr>
        <w:rPr>
          <w:rFonts w:ascii="Arial" w:hAnsi="Arial" w:cs="Arial"/>
        </w:rPr>
      </w:pPr>
      <w:r>
        <w:rPr>
          <w:rFonts w:ascii="Arial" w:hAnsi="Arial" w:cs="Arial"/>
          <w:noProof/>
          <w14:ligatures w14:val="standardContextual"/>
        </w:rPr>
        <w:drawing>
          <wp:inline distT="0" distB="0" distL="0" distR="0" wp14:anchorId="14E8674E" wp14:editId="55D09359">
            <wp:extent cx="2656800" cy="1980000"/>
            <wp:effectExtent l="0" t="0" r="0" b="1270"/>
            <wp:docPr id="729380701" name="Grafik 3" descr="Ein Bild, das Transport, 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380701" name="Grafik 3" descr="Ein Bild, das Transport, Rad enthält.&#10;&#10;Automatisch generierte Beschreibung"/>
                    <pic:cNvPicPr/>
                  </pic:nvPicPr>
                  <pic:blipFill>
                    <a:blip r:embed="rId6">
                      <a:extLst>
                        <a:ext uri="{28A0092B-C50C-407E-A947-70E740481C1C}">
                          <a14:useLocalDpi xmlns:a14="http://schemas.microsoft.com/office/drawing/2010/main" val="0"/>
                        </a:ext>
                      </a:extLst>
                    </a:blip>
                    <a:stretch>
                      <a:fillRect/>
                    </a:stretch>
                  </pic:blipFill>
                  <pic:spPr>
                    <a:xfrm>
                      <a:off x="0" y="0"/>
                      <a:ext cx="2656800" cy="1980000"/>
                    </a:xfrm>
                    <a:prstGeom prst="rect">
                      <a:avLst/>
                    </a:prstGeom>
                  </pic:spPr>
                </pic:pic>
              </a:graphicData>
            </a:graphic>
          </wp:inline>
        </w:drawing>
      </w:r>
    </w:p>
    <w:p w14:paraId="72090E28" w14:textId="77777777" w:rsidR="00465F45" w:rsidRDefault="00465F45" w:rsidP="00465F45">
      <w:pPr>
        <w:rPr>
          <w:rFonts w:ascii="Arial" w:eastAsia="Times New Roman" w:hAnsi="Arial" w:cs="Arial"/>
          <w:kern w:val="0"/>
          <w:lang w:eastAsia="de-DE" w:bidi="ar-SA"/>
        </w:rPr>
      </w:pPr>
      <w:r w:rsidRPr="008C43AA">
        <w:rPr>
          <w:rFonts w:ascii="Arial" w:eastAsia="Times New Roman" w:hAnsi="Arial" w:cs="Arial"/>
          <w:kern w:val="0"/>
          <w:lang w:eastAsia="de-DE" w:bidi="ar-SA"/>
        </w:rPr>
        <w:t>Bild 1:</w:t>
      </w:r>
    </w:p>
    <w:p w14:paraId="6070FFC1" w14:textId="77777777" w:rsidR="00465F45" w:rsidRDefault="00465F45" w:rsidP="00465F45">
      <w:pPr>
        <w:rPr>
          <w:rFonts w:ascii="Arial" w:eastAsia="Times New Roman" w:hAnsi="Arial" w:cs="Arial"/>
          <w:kern w:val="0"/>
          <w:lang w:eastAsia="de-DE" w:bidi="ar-SA"/>
        </w:rPr>
      </w:pPr>
      <w:r>
        <w:rPr>
          <w:rFonts w:ascii="Arial" w:eastAsia="Times New Roman" w:hAnsi="Arial" w:cs="Arial"/>
          <w:kern w:val="0"/>
          <w:lang w:eastAsia="de-DE" w:bidi="ar-SA"/>
        </w:rPr>
        <w:t>Die MTC Schutzüberzüge werden direkt über die Saugplattendichtungen gezogen. Im Sortiment befinden sich viele verschiedene Größen – auch für ovale Sauger.</w:t>
      </w:r>
    </w:p>
    <w:p w14:paraId="56E2DCCA" w14:textId="77777777" w:rsidR="00C6768C" w:rsidRDefault="00C6768C" w:rsidP="00BE2BAB">
      <w:pPr>
        <w:rPr>
          <w:rFonts w:ascii="Arial" w:hAnsi="Arial" w:cs="Arial"/>
        </w:rPr>
      </w:pPr>
    </w:p>
    <w:p w14:paraId="7E7D5D80" w14:textId="77777777" w:rsidR="00DE771A" w:rsidRDefault="00DE771A" w:rsidP="00BE2BAB">
      <w:pPr>
        <w:rPr>
          <w:rFonts w:ascii="Arial" w:hAnsi="Arial" w:cs="Arial"/>
        </w:rPr>
      </w:pPr>
    </w:p>
    <w:p w14:paraId="080E070F" w14:textId="77777777" w:rsidR="00465F45" w:rsidRDefault="00465F45" w:rsidP="00780559">
      <w:pPr>
        <w:rPr>
          <w:rFonts w:ascii="Arial" w:eastAsia="Times New Roman" w:hAnsi="Arial" w:cs="Arial"/>
          <w:kern w:val="0"/>
          <w:lang w:eastAsia="de-DE" w:bidi="ar-SA"/>
        </w:rPr>
      </w:pPr>
    </w:p>
    <w:p w14:paraId="25D14014" w14:textId="58EEFDE0" w:rsidR="00BE2BAB" w:rsidRDefault="000F0230" w:rsidP="00780559">
      <w:pPr>
        <w:rPr>
          <w:rFonts w:ascii="Arial" w:eastAsia="Times New Roman" w:hAnsi="Arial" w:cs="Arial"/>
          <w:kern w:val="0"/>
          <w:lang w:eastAsia="de-DE" w:bidi="ar-SA"/>
        </w:rPr>
      </w:pPr>
      <w:r>
        <w:rPr>
          <w:rFonts w:ascii="Arial" w:eastAsia="Times New Roman" w:hAnsi="Arial" w:cs="Arial"/>
          <w:noProof/>
          <w:kern w:val="0"/>
          <w:lang w:eastAsia="de-DE" w:bidi="ar-SA"/>
          <w14:ligatures w14:val="standardContextual"/>
        </w:rPr>
        <w:drawing>
          <wp:inline distT="0" distB="0" distL="0" distR="0" wp14:anchorId="638E5A35" wp14:editId="3DB1A87B">
            <wp:extent cx="1980000" cy="1980000"/>
            <wp:effectExtent l="0" t="0" r="1270" b="1270"/>
            <wp:docPr id="1442976315" name="Grafik 4" descr="Ein Bild, das Wolke, Himmel, draußen, 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2976315" name="Grafik 4" descr="Ein Bild, das Wolke, Himmel, draußen, Rad enthält.&#10;&#10;Automatisch generierte Beschreibung"/>
                    <pic:cNvPicPr/>
                  </pic:nvPicPr>
                  <pic:blipFill>
                    <a:blip r:embed="rId7"/>
                    <a:stretch>
                      <a:fillRect/>
                    </a:stretch>
                  </pic:blipFill>
                  <pic:spPr>
                    <a:xfrm>
                      <a:off x="0" y="0"/>
                      <a:ext cx="1980000" cy="1980000"/>
                    </a:xfrm>
                    <a:prstGeom prst="rect">
                      <a:avLst/>
                    </a:prstGeom>
                  </pic:spPr>
                </pic:pic>
              </a:graphicData>
            </a:graphic>
          </wp:inline>
        </w:drawing>
      </w:r>
    </w:p>
    <w:p w14:paraId="2AA56EB2" w14:textId="77777777" w:rsidR="00465F45" w:rsidRPr="007C79D6" w:rsidRDefault="00465F45" w:rsidP="00465F45">
      <w:pPr>
        <w:rPr>
          <w:rFonts w:ascii="Arial" w:eastAsia="Times New Roman" w:hAnsi="Arial" w:cs="Arial"/>
          <w:kern w:val="0"/>
          <w:lang w:eastAsia="de-DE" w:bidi="ar-SA"/>
        </w:rPr>
      </w:pPr>
      <w:r w:rsidRPr="007C79D6">
        <w:rPr>
          <w:rFonts w:ascii="Arial" w:eastAsia="Times New Roman" w:hAnsi="Arial" w:cs="Arial"/>
          <w:kern w:val="0"/>
          <w:lang w:eastAsia="de-DE" w:bidi="ar-SA"/>
        </w:rPr>
        <w:t>Bild 2:</w:t>
      </w:r>
    </w:p>
    <w:p w14:paraId="27946B32" w14:textId="2132A2B6" w:rsidR="00465F45" w:rsidRPr="008C43AA" w:rsidRDefault="00465F45" w:rsidP="00465F45">
      <w:pPr>
        <w:rPr>
          <w:rFonts w:ascii="Arial" w:eastAsia="Times New Roman" w:hAnsi="Arial" w:cs="Arial"/>
          <w:kern w:val="0"/>
          <w:lang w:eastAsia="de-DE"/>
        </w:rPr>
      </w:pPr>
      <w:r>
        <w:rPr>
          <w:rFonts w:ascii="Arial" w:eastAsia="Times New Roman" w:hAnsi="Arial" w:cs="Arial"/>
          <w:kern w:val="0"/>
          <w:lang w:eastAsia="de-DE" w:bidi="ar-SA"/>
        </w:rPr>
        <w:t>Plane oder gebogene Scheiben bis zu 1500 kg lassen sich mit dem Eurotech Hebegerät sicher bewegen und montieren. D</w:t>
      </w:r>
      <w:r w:rsidR="00BA0CE2">
        <w:rPr>
          <w:rFonts w:ascii="Arial" w:eastAsia="Times New Roman" w:hAnsi="Arial" w:cs="Arial"/>
          <w:kern w:val="0"/>
          <w:lang w:eastAsia="de-DE" w:bidi="ar-SA"/>
        </w:rPr>
        <w:t>er</w:t>
      </w:r>
      <w:r>
        <w:rPr>
          <w:rFonts w:ascii="Arial" w:eastAsia="Times New Roman" w:hAnsi="Arial" w:cs="Arial"/>
          <w:kern w:val="0"/>
          <w:lang w:eastAsia="de-DE" w:bidi="ar-SA"/>
        </w:rPr>
        <w:t xml:space="preserve"> </w:t>
      </w:r>
      <w:r w:rsidR="00BA0CE2">
        <w:rPr>
          <w:rFonts w:ascii="Arial" w:eastAsia="Times New Roman" w:hAnsi="Arial" w:cs="Arial"/>
          <w:kern w:val="0"/>
          <w:lang w:eastAsia="de-DE" w:bidi="ar-SA"/>
        </w:rPr>
        <w:t>Saugrahmen</w:t>
      </w:r>
      <w:r>
        <w:rPr>
          <w:rFonts w:ascii="Arial" w:eastAsia="Times New Roman" w:hAnsi="Arial" w:cs="Arial"/>
          <w:kern w:val="0"/>
          <w:lang w:eastAsia="de-DE" w:bidi="ar-SA"/>
        </w:rPr>
        <w:t xml:space="preserve"> kann an einem Teleskopstapler oder einem Kran befestigt werden.</w:t>
      </w:r>
    </w:p>
    <w:p w14:paraId="34DEA111" w14:textId="77777777" w:rsidR="00465F45" w:rsidRDefault="00465F45" w:rsidP="00780559">
      <w:pPr>
        <w:rPr>
          <w:rFonts w:ascii="Arial" w:eastAsia="Times New Roman" w:hAnsi="Arial" w:cs="Arial"/>
          <w:kern w:val="0"/>
          <w:lang w:eastAsia="de-DE" w:bidi="ar-SA"/>
        </w:rPr>
      </w:pPr>
    </w:p>
    <w:p w14:paraId="3716E644" w14:textId="77777777" w:rsidR="00465F45" w:rsidRDefault="00465F45" w:rsidP="00780559">
      <w:pPr>
        <w:rPr>
          <w:rFonts w:ascii="Arial" w:eastAsia="Times New Roman" w:hAnsi="Arial" w:cs="Arial"/>
          <w:kern w:val="0"/>
          <w:lang w:eastAsia="de-DE" w:bidi="ar-SA"/>
        </w:rPr>
      </w:pPr>
    </w:p>
    <w:p w14:paraId="1D77C431" w14:textId="77777777" w:rsidR="00465F45" w:rsidRDefault="00465F45" w:rsidP="00780559">
      <w:pPr>
        <w:rPr>
          <w:rFonts w:ascii="Arial" w:eastAsia="Times New Roman" w:hAnsi="Arial" w:cs="Arial"/>
          <w:kern w:val="0"/>
          <w:lang w:eastAsia="de-DE" w:bidi="ar-SA"/>
        </w:rPr>
      </w:pPr>
    </w:p>
    <w:p w14:paraId="71EBBC3C" w14:textId="0E8BD8F0" w:rsidR="00830D07" w:rsidRPr="008C43AA" w:rsidRDefault="000F0230" w:rsidP="00780559">
      <w:pPr>
        <w:rPr>
          <w:rFonts w:ascii="Arial" w:hAnsi="Arial" w:cs="Arial"/>
        </w:rPr>
      </w:pPr>
      <w:r>
        <w:rPr>
          <w:rFonts w:ascii="Arial" w:hAnsi="Arial" w:cs="Arial"/>
          <w:noProof/>
          <w14:ligatures w14:val="standardContextual"/>
        </w:rPr>
        <w:lastRenderedPageBreak/>
        <w:drawing>
          <wp:inline distT="0" distB="0" distL="0" distR="0" wp14:anchorId="260E1DCB" wp14:editId="0A3D472B">
            <wp:extent cx="1483200" cy="1980000"/>
            <wp:effectExtent l="0" t="0" r="3175" b="1270"/>
            <wp:docPr id="287856943" name="Grafik 5" descr="Ein Bild, das Wolke, Himmel, Gebäude,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856943" name="Grafik 5" descr="Ein Bild, das Wolke, Himmel, Gebäude, draußen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83200" cy="1980000"/>
                    </a:xfrm>
                    <a:prstGeom prst="rect">
                      <a:avLst/>
                    </a:prstGeom>
                  </pic:spPr>
                </pic:pic>
              </a:graphicData>
            </a:graphic>
          </wp:inline>
        </w:drawing>
      </w:r>
    </w:p>
    <w:p w14:paraId="4DCF1348" w14:textId="77777777" w:rsidR="00465F45" w:rsidRDefault="00465F45" w:rsidP="00465F45">
      <w:pPr>
        <w:rPr>
          <w:rFonts w:ascii="Arial" w:eastAsia="Times New Roman" w:hAnsi="Arial" w:cs="Arial"/>
          <w:kern w:val="0"/>
          <w:lang w:eastAsia="de-DE" w:bidi="ar-SA"/>
        </w:rPr>
      </w:pPr>
      <w:r w:rsidRPr="008C43AA">
        <w:rPr>
          <w:rFonts w:ascii="Arial" w:eastAsia="Times New Roman" w:hAnsi="Arial" w:cs="Arial"/>
          <w:kern w:val="0"/>
          <w:lang w:eastAsia="de-DE" w:bidi="ar-SA"/>
        </w:rPr>
        <w:t>Bild 3:</w:t>
      </w:r>
    </w:p>
    <w:p w14:paraId="1C2384DB" w14:textId="77777777" w:rsidR="00465F45" w:rsidRPr="008C43AA" w:rsidRDefault="00465F45" w:rsidP="00465F45">
      <w:pPr>
        <w:rPr>
          <w:rFonts w:ascii="Arial" w:eastAsia="Times New Roman" w:hAnsi="Arial" w:cs="Arial"/>
          <w:kern w:val="0"/>
          <w:lang w:eastAsia="de-DE" w:bidi="ar-SA"/>
        </w:rPr>
      </w:pPr>
      <w:r>
        <w:rPr>
          <w:rFonts w:ascii="Arial" w:eastAsia="Times New Roman" w:hAnsi="Arial" w:cs="Arial"/>
          <w:kern w:val="0"/>
          <w:lang w:eastAsia="de-DE" w:bidi="ar-SA"/>
        </w:rPr>
        <w:t>Mit dem eT-Litocran lassen sich Glasscheiben</w:t>
      </w:r>
      <w:r w:rsidRPr="007A7B48">
        <w:rPr>
          <w:rFonts w:ascii="Arial" w:eastAsia="Times New Roman" w:hAnsi="Arial" w:cs="Arial"/>
          <w:kern w:val="0"/>
          <w:lang w:eastAsia="de-DE" w:bidi="ar-SA"/>
        </w:rPr>
        <w:t xml:space="preserve"> bis zu 700 kg mühelos in großen Höhen installier</w:t>
      </w:r>
      <w:r>
        <w:rPr>
          <w:rFonts w:ascii="Arial" w:eastAsia="Times New Roman" w:hAnsi="Arial" w:cs="Arial"/>
          <w:kern w:val="0"/>
          <w:lang w:eastAsia="de-DE" w:bidi="ar-SA"/>
        </w:rPr>
        <w:t>en, selbst</w:t>
      </w:r>
      <w:r w:rsidRPr="007A7B48">
        <w:rPr>
          <w:rFonts w:ascii="Arial" w:eastAsia="Times New Roman" w:hAnsi="Arial" w:cs="Arial"/>
          <w:kern w:val="0"/>
          <w:lang w:eastAsia="de-DE" w:bidi="ar-SA"/>
        </w:rPr>
        <w:t xml:space="preserve"> in schwierigen und anspruchsvollen Einbausituationen.</w:t>
      </w:r>
    </w:p>
    <w:p w14:paraId="72C0D4DA" w14:textId="77777777" w:rsidR="00830D07" w:rsidRPr="008C43AA" w:rsidRDefault="00830D07" w:rsidP="00780559">
      <w:pPr>
        <w:rPr>
          <w:rFonts w:ascii="Arial" w:hAnsi="Arial" w:cs="Arial"/>
        </w:rPr>
      </w:pPr>
    </w:p>
    <w:p w14:paraId="5767E336" w14:textId="77777777" w:rsidR="000E0D29" w:rsidRDefault="000E0D29" w:rsidP="00780559">
      <w:pPr>
        <w:rPr>
          <w:rFonts w:ascii="Arial" w:hAnsi="Arial" w:cs="Arial"/>
        </w:rPr>
      </w:pPr>
    </w:p>
    <w:p w14:paraId="52F3BE93" w14:textId="77777777" w:rsidR="00465F45" w:rsidRDefault="00465F45" w:rsidP="00780559">
      <w:pPr>
        <w:rPr>
          <w:rFonts w:ascii="Arial" w:hAnsi="Arial" w:cs="Arial"/>
        </w:rPr>
      </w:pPr>
    </w:p>
    <w:p w14:paraId="7C1B7831" w14:textId="77777777" w:rsidR="00465F45" w:rsidRPr="008C43AA" w:rsidRDefault="00465F45" w:rsidP="00780559">
      <w:pPr>
        <w:rPr>
          <w:rFonts w:ascii="Arial" w:hAnsi="Arial" w:cs="Arial"/>
        </w:rPr>
      </w:pPr>
    </w:p>
    <w:p w14:paraId="566F8511" w14:textId="77777777" w:rsidR="000E0D29" w:rsidRPr="008C43AA" w:rsidRDefault="000E0D29" w:rsidP="00780559">
      <w:pPr>
        <w:rPr>
          <w:rFonts w:ascii="Arial" w:hAnsi="Arial" w:cs="Arial"/>
        </w:rPr>
      </w:pPr>
    </w:p>
    <w:p w14:paraId="621CC387" w14:textId="090435E7" w:rsidR="00830D07" w:rsidRPr="008C43AA" w:rsidRDefault="00830D07" w:rsidP="00780559">
      <w:pPr>
        <w:rPr>
          <w:rFonts w:ascii="Arial" w:eastAsia="Times New Roman" w:hAnsi="Arial" w:cs="Arial"/>
          <w:b/>
          <w:bCs/>
          <w:kern w:val="0"/>
          <w:lang w:eastAsia="de-DE" w:bidi="ar-SA"/>
        </w:rPr>
      </w:pPr>
      <w:r w:rsidRPr="008C43AA">
        <w:rPr>
          <w:rFonts w:ascii="Arial" w:eastAsia="Times New Roman" w:hAnsi="Arial" w:cs="Arial"/>
          <w:b/>
          <w:bCs/>
          <w:kern w:val="0"/>
          <w:lang w:eastAsia="de-DE" w:bidi="ar-SA"/>
        </w:rPr>
        <w:t>Ansprechpartner für die Redaktion:</w:t>
      </w:r>
    </w:p>
    <w:p w14:paraId="5A5DC505" w14:textId="4E446FD3" w:rsidR="00830D07" w:rsidRPr="008C43AA" w:rsidRDefault="00830D07" w:rsidP="00780559">
      <w:pPr>
        <w:rPr>
          <w:rStyle w:val="Hyperlink"/>
          <w:rFonts w:ascii="Arial" w:hAnsi="Arial" w:cs="Arial"/>
          <w:sz w:val="22"/>
          <w:szCs w:val="22"/>
          <w:lang w:eastAsia="de-DE" w:bidi="ar-SA"/>
        </w:rPr>
      </w:pPr>
      <w:r w:rsidRPr="008C43AA">
        <w:rPr>
          <w:rFonts w:ascii="Arial" w:eastAsia="Times New Roman" w:hAnsi="Arial" w:cs="Arial"/>
          <w:kern w:val="0"/>
          <w:sz w:val="22"/>
          <w:szCs w:val="22"/>
          <w:lang w:eastAsia="de-DE" w:bidi="ar-SA"/>
        </w:rPr>
        <w:t>Monika Schuster</w:t>
      </w:r>
      <w:r w:rsidRPr="008C43AA">
        <w:rPr>
          <w:rFonts w:ascii="Arial" w:eastAsia="Times New Roman" w:hAnsi="Arial" w:cs="Arial"/>
          <w:kern w:val="0"/>
          <w:sz w:val="22"/>
          <w:szCs w:val="22"/>
          <w:lang w:eastAsia="de-DE" w:bidi="ar-SA"/>
        </w:rPr>
        <w:br/>
        <w:t>euroTECH Handling GmbH</w:t>
      </w:r>
      <w:r w:rsidRPr="008C43AA">
        <w:rPr>
          <w:rFonts w:ascii="Arial" w:eastAsia="Times New Roman" w:hAnsi="Arial" w:cs="Arial"/>
          <w:kern w:val="0"/>
          <w:sz w:val="22"/>
          <w:szCs w:val="22"/>
          <w:lang w:eastAsia="de-DE" w:bidi="ar-SA"/>
        </w:rPr>
        <w:br/>
        <w:t xml:space="preserve">Maybachstr. 7 | 72348 Rosenfeld | Deutschland | </w:t>
      </w:r>
      <w:hyperlink r:id="rId9" w:history="1">
        <w:r w:rsidRPr="008C43AA">
          <w:rPr>
            <w:rFonts w:ascii="Arial" w:eastAsia="Times New Roman" w:hAnsi="Arial" w:cs="Arial"/>
            <w:kern w:val="0"/>
            <w:sz w:val="22"/>
            <w:szCs w:val="22"/>
            <w:lang w:eastAsia="de-DE" w:bidi="ar-SA"/>
          </w:rPr>
          <w:t>et-handling.de</w:t>
        </w:r>
      </w:hyperlink>
      <w:r w:rsidRPr="008C43AA">
        <w:rPr>
          <w:rFonts w:ascii="Arial" w:eastAsia="Times New Roman" w:hAnsi="Arial" w:cs="Arial"/>
          <w:kern w:val="0"/>
          <w:sz w:val="22"/>
          <w:szCs w:val="22"/>
          <w:lang w:eastAsia="de-DE" w:bidi="ar-SA"/>
        </w:rPr>
        <w:br/>
        <w:t xml:space="preserve">T +49 7428 93912 - 170 </w:t>
      </w:r>
      <w:r w:rsidRPr="008C43AA">
        <w:rPr>
          <w:rFonts w:ascii="Arial" w:eastAsia="Times New Roman" w:hAnsi="Arial" w:cs="Arial"/>
          <w:kern w:val="0"/>
          <w:sz w:val="22"/>
          <w:szCs w:val="22"/>
          <w:lang w:eastAsia="de-DE" w:bidi="ar-SA"/>
        </w:rPr>
        <w:br/>
      </w:r>
      <w:hyperlink r:id="rId10" w:history="1">
        <w:r w:rsidRPr="008C43AA">
          <w:rPr>
            <w:rStyle w:val="Hyperlink"/>
            <w:rFonts w:ascii="Arial" w:hAnsi="Arial" w:cs="Arial"/>
            <w:sz w:val="22"/>
            <w:szCs w:val="22"/>
            <w:lang w:eastAsia="de-DE" w:bidi="ar-SA"/>
          </w:rPr>
          <w:t>presse@et-handling.de</w:t>
        </w:r>
      </w:hyperlink>
    </w:p>
    <w:sectPr w:rsidR="00830D07" w:rsidRPr="008C43AA" w:rsidSect="007D6CA2">
      <w:headerReference w:type="default" r:id="rId11"/>
      <w:footerReference w:type="default" r:id="rId12"/>
      <w:pgSz w:w="11906" w:h="16838" w:code="9"/>
      <w:pgMar w:top="2835" w:right="3686"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1FC168" w14:textId="77777777" w:rsidR="00AA1661" w:rsidRDefault="00AA1661" w:rsidP="00B62765">
      <w:r>
        <w:separator/>
      </w:r>
    </w:p>
  </w:endnote>
  <w:endnote w:type="continuationSeparator" w:id="0">
    <w:p w14:paraId="5034116A" w14:textId="77777777" w:rsidR="00AA1661" w:rsidRDefault="00AA1661" w:rsidP="00B62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6EB17" w14:textId="4DAAC1D5" w:rsidR="0015712A" w:rsidRDefault="00BA67E1">
    <w:pPr>
      <w:pStyle w:val="Fuzeile"/>
    </w:pPr>
    <w:r>
      <w:rPr>
        <w:noProof/>
      </w:rPr>
      <mc:AlternateContent>
        <mc:Choice Requires="wps">
          <w:drawing>
            <wp:anchor distT="45720" distB="45720" distL="114300" distR="114300" simplePos="0" relativeHeight="251672576" behindDoc="0" locked="0" layoutInCell="1" allowOverlap="1" wp14:anchorId="680E89CF" wp14:editId="1D9FBA8B">
              <wp:simplePos x="0" y="0"/>
              <wp:positionH relativeFrom="margin">
                <wp:posOffset>0</wp:posOffset>
              </wp:positionH>
              <wp:positionV relativeFrom="paragraph">
                <wp:posOffset>38735</wp:posOffset>
              </wp:positionV>
              <wp:extent cx="6838950" cy="428625"/>
              <wp:effectExtent l="0" t="0" r="0" b="9525"/>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0" cy="428625"/>
                      </a:xfrm>
                      <a:prstGeom prst="rect">
                        <a:avLst/>
                      </a:prstGeom>
                      <a:noFill/>
                      <a:ln w="9525">
                        <a:noFill/>
                        <a:miter lim="800000"/>
                        <a:headEnd/>
                        <a:tailEnd/>
                      </a:ln>
                    </wps:spPr>
                    <wps:txbx>
                      <w:txbxContent>
                        <w:p w14:paraId="1083CC8B" w14:textId="4CB3BEBA" w:rsidR="007A743B" w:rsidRPr="007E1249" w:rsidRDefault="007A743B" w:rsidP="007A743B">
                          <w:pPr>
                            <w:rPr>
                              <w:rFonts w:ascii="Arial" w:hAnsi="Arial" w:cs="Arial"/>
                              <w:sz w:val="23"/>
                              <w:szCs w:val="23"/>
                            </w:rPr>
                          </w:pPr>
                          <w:r w:rsidRPr="007E1249">
                            <w:rPr>
                              <w:rFonts w:ascii="Arial" w:hAnsi="Arial" w:cs="Arial"/>
                              <w:b/>
                              <w:bCs/>
                              <w:sz w:val="23"/>
                              <w:szCs w:val="23"/>
                            </w:rPr>
                            <w:t>euroTECH Handling GmbH</w:t>
                          </w:r>
                          <w:r w:rsidR="007E1249">
                            <w:rPr>
                              <w:rFonts w:ascii="Arial" w:hAnsi="Arial" w:cs="Arial"/>
                              <w:sz w:val="23"/>
                              <w:szCs w:val="23"/>
                            </w:rPr>
                            <w:t xml:space="preserve"> </w:t>
                          </w:r>
                          <w:r w:rsidRPr="007E1249">
                            <w:rPr>
                              <w:rFonts w:ascii="Arial" w:eastAsiaTheme="minorHAnsi" w:hAnsi="Arial" w:cs="Arial"/>
                              <w:kern w:val="0"/>
                              <w:sz w:val="23"/>
                              <w:szCs w:val="23"/>
                              <w:lang w:eastAsia="en-US" w:bidi="ar-SA"/>
                              <w14:ligatures w14:val="standardContextual"/>
                            </w:rPr>
                            <w:t>|</w:t>
                          </w:r>
                          <w:r w:rsidR="007E1249">
                            <w:rPr>
                              <w:rFonts w:ascii="Arial" w:eastAsiaTheme="minorHAnsi" w:hAnsi="Arial" w:cs="Arial"/>
                              <w:kern w:val="0"/>
                              <w:sz w:val="23"/>
                              <w:szCs w:val="23"/>
                              <w:lang w:eastAsia="en-US" w:bidi="ar-SA"/>
                              <w14:ligatures w14:val="standardContextual"/>
                            </w:rPr>
                            <w:t xml:space="preserve"> </w:t>
                          </w:r>
                          <w:r w:rsidRPr="007E1249">
                            <w:rPr>
                              <w:rFonts w:ascii="Arial" w:hAnsi="Arial" w:cs="Arial"/>
                              <w:sz w:val="23"/>
                              <w:szCs w:val="23"/>
                            </w:rPr>
                            <w:t>Maybachstr. 7</w:t>
                          </w:r>
                          <w:r w:rsidR="007E1249">
                            <w:rPr>
                              <w:rFonts w:ascii="Arial" w:hAnsi="Arial" w:cs="Arial"/>
                              <w:sz w:val="23"/>
                              <w:szCs w:val="23"/>
                            </w:rPr>
                            <w:t xml:space="preserve"> </w:t>
                          </w:r>
                          <w:r w:rsidRPr="007E1249">
                            <w:rPr>
                              <w:rFonts w:ascii="Arial" w:eastAsiaTheme="minorHAnsi" w:hAnsi="Arial" w:cs="Arial"/>
                              <w:kern w:val="0"/>
                              <w:sz w:val="23"/>
                              <w:szCs w:val="23"/>
                              <w:lang w:eastAsia="en-US" w:bidi="ar-SA"/>
                              <w14:ligatures w14:val="standardContextual"/>
                            </w:rPr>
                            <w:t xml:space="preserve">| </w:t>
                          </w:r>
                          <w:r w:rsidRPr="007E1249">
                            <w:rPr>
                              <w:rFonts w:ascii="Arial" w:hAnsi="Arial" w:cs="Arial"/>
                              <w:sz w:val="23"/>
                              <w:szCs w:val="23"/>
                            </w:rPr>
                            <w:t xml:space="preserve">72348 Rosenfeld </w:t>
                          </w:r>
                          <w:r w:rsidRPr="007E1249">
                            <w:rPr>
                              <w:rFonts w:ascii="Arial" w:eastAsiaTheme="minorHAnsi" w:hAnsi="Arial" w:cs="Arial"/>
                              <w:kern w:val="0"/>
                              <w:sz w:val="23"/>
                              <w:szCs w:val="23"/>
                              <w:lang w:eastAsia="en-US" w:bidi="ar-SA"/>
                              <w14:ligatures w14:val="standardContextual"/>
                            </w:rPr>
                            <w:t>|</w:t>
                          </w:r>
                          <w:r w:rsidR="007E1249">
                            <w:rPr>
                              <w:rFonts w:ascii="Arial" w:eastAsiaTheme="minorHAnsi" w:hAnsi="Arial" w:cs="Arial"/>
                              <w:kern w:val="0"/>
                              <w:sz w:val="23"/>
                              <w:szCs w:val="23"/>
                              <w:lang w:eastAsia="en-US" w:bidi="ar-SA"/>
                              <w14:ligatures w14:val="standardContextual"/>
                            </w:rPr>
                            <w:t xml:space="preserve"> </w:t>
                          </w:r>
                          <w:r w:rsidRPr="007E1249">
                            <w:rPr>
                              <w:rFonts w:ascii="Arial" w:hAnsi="Arial" w:cs="Arial"/>
                              <w:sz w:val="23"/>
                              <w:szCs w:val="23"/>
                            </w:rPr>
                            <w:t xml:space="preserve">Deutschland </w:t>
                          </w:r>
                          <w:r w:rsidRPr="007E1249">
                            <w:rPr>
                              <w:rFonts w:ascii="Arial" w:eastAsiaTheme="minorHAnsi" w:hAnsi="Arial" w:cs="Arial"/>
                              <w:kern w:val="0"/>
                              <w:sz w:val="23"/>
                              <w:szCs w:val="23"/>
                              <w:lang w:eastAsia="en-US" w:bidi="ar-SA"/>
                              <w14:ligatures w14:val="standardContextual"/>
                            </w:rPr>
                            <w:t xml:space="preserve">| </w:t>
                          </w:r>
                          <w:r w:rsidRPr="007E1249">
                            <w:rPr>
                              <w:rFonts w:ascii="Arial" w:hAnsi="Arial" w:cs="Arial"/>
                              <w:sz w:val="23"/>
                              <w:szCs w:val="23"/>
                            </w:rPr>
                            <w:t>www.et-handling.de</w:t>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680E89CF" id="_x0000_t202" coordsize="21600,21600" o:spt="202" path="m,l,21600r21600,l21600,xe">
              <v:stroke joinstyle="miter"/>
              <v:path gradientshapeok="t" o:connecttype="rect"/>
            </v:shapetype>
            <v:shape id="Textfeld 2" o:spid="_x0000_s1027" type="#_x0000_t202" style="position:absolute;margin-left:0;margin-top:3.05pt;width:538.5pt;height:33.75pt;z-index:2516725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" filled="f" stroked="f">
              <v:textbox inset="0,0,0,0">
                <w:txbxContent>
                  <w:p w14:paraId="1083CC8B" w14:textId="4CB3BEBA" w:rsidR="007A743B" w:rsidRPr="007E1249" w:rsidRDefault="007A743B" w:rsidP="007A743B">
                    <w:pPr>
                      <w:rPr>
                        <w:rFonts w:ascii="Arial" w:hAnsi="Arial" w:cs="Arial"/>
                        <w:sz w:val="23"/>
                        <w:szCs w:val="23"/>
                      </w:rPr>
                    </w:pPr>
                    <w:r w:rsidRPr="007E1249">
                      <w:rPr>
                        <w:rFonts w:ascii="Arial" w:hAnsi="Arial" w:cs="Arial"/>
                        <w:b/>
                        <w:bCs/>
                        <w:sz w:val="23"/>
                        <w:szCs w:val="23"/>
                      </w:rPr>
                      <w:t>euroTECH Handling GmbH</w:t>
                    </w:r>
                    <w:r w:rsidR="007E1249">
                      <w:rPr>
                        <w:rFonts w:ascii="Arial" w:hAnsi="Arial" w:cs="Arial"/>
                        <w:sz w:val="23"/>
                        <w:szCs w:val="23"/>
                      </w:rPr>
                      <w:t xml:space="preserve"> </w:t>
                    </w:r>
                    <w:r w:rsidRPr="007E1249">
                      <w:rPr>
                        <w:rFonts w:ascii="Arial" w:eastAsiaTheme="minorHAnsi" w:hAnsi="Arial" w:cs="Arial"/>
                        <w:kern w:val="0"/>
                        <w:sz w:val="23"/>
                        <w:szCs w:val="23"/>
                        <w:lang w:eastAsia="en-US" w:bidi="ar-SA"/>
                        <w14:ligatures w14:val="standardContextual"/>
                      </w:rPr>
                      <w:t>|</w:t>
                    </w:r>
                    <w:r w:rsidR="007E1249">
                      <w:rPr>
                        <w:rFonts w:ascii="Arial" w:eastAsiaTheme="minorHAnsi" w:hAnsi="Arial" w:cs="Arial"/>
                        <w:kern w:val="0"/>
                        <w:sz w:val="23"/>
                        <w:szCs w:val="23"/>
                        <w:lang w:eastAsia="en-US" w:bidi="ar-SA"/>
                        <w14:ligatures w14:val="standardContextual"/>
                      </w:rPr>
                      <w:t xml:space="preserve"> </w:t>
                    </w:r>
                    <w:r w:rsidRPr="007E1249">
                      <w:rPr>
                        <w:rFonts w:ascii="Arial" w:hAnsi="Arial" w:cs="Arial"/>
                        <w:sz w:val="23"/>
                        <w:szCs w:val="23"/>
                      </w:rPr>
                      <w:t>Maybachstr. 7</w:t>
                    </w:r>
                    <w:r w:rsidR="007E1249">
                      <w:rPr>
                        <w:rFonts w:ascii="Arial" w:hAnsi="Arial" w:cs="Arial"/>
                        <w:sz w:val="23"/>
                        <w:szCs w:val="23"/>
                      </w:rPr>
                      <w:t xml:space="preserve"> </w:t>
                    </w:r>
                    <w:r w:rsidRPr="007E1249">
                      <w:rPr>
                        <w:rFonts w:ascii="Arial" w:eastAsiaTheme="minorHAnsi" w:hAnsi="Arial" w:cs="Arial"/>
                        <w:kern w:val="0"/>
                        <w:sz w:val="23"/>
                        <w:szCs w:val="23"/>
                        <w:lang w:eastAsia="en-US" w:bidi="ar-SA"/>
                        <w14:ligatures w14:val="standardContextual"/>
                      </w:rPr>
                      <w:t xml:space="preserve">| </w:t>
                    </w:r>
                    <w:r w:rsidRPr="007E1249">
                      <w:rPr>
                        <w:rFonts w:ascii="Arial" w:hAnsi="Arial" w:cs="Arial"/>
                        <w:sz w:val="23"/>
                        <w:szCs w:val="23"/>
                      </w:rPr>
                      <w:t xml:space="preserve">72348 Rosenfeld </w:t>
                    </w:r>
                    <w:r w:rsidRPr="007E1249">
                      <w:rPr>
                        <w:rFonts w:ascii="Arial" w:eastAsiaTheme="minorHAnsi" w:hAnsi="Arial" w:cs="Arial"/>
                        <w:kern w:val="0"/>
                        <w:sz w:val="23"/>
                        <w:szCs w:val="23"/>
                        <w:lang w:eastAsia="en-US" w:bidi="ar-SA"/>
                        <w14:ligatures w14:val="standardContextual"/>
                      </w:rPr>
                      <w:t>|</w:t>
                    </w:r>
                    <w:r w:rsidR="007E1249">
                      <w:rPr>
                        <w:rFonts w:ascii="Arial" w:eastAsiaTheme="minorHAnsi" w:hAnsi="Arial" w:cs="Arial"/>
                        <w:kern w:val="0"/>
                        <w:sz w:val="23"/>
                        <w:szCs w:val="23"/>
                        <w:lang w:eastAsia="en-US" w:bidi="ar-SA"/>
                        <w14:ligatures w14:val="standardContextual"/>
                      </w:rPr>
                      <w:t xml:space="preserve"> </w:t>
                    </w:r>
                    <w:r w:rsidRPr="007E1249">
                      <w:rPr>
                        <w:rFonts w:ascii="Arial" w:hAnsi="Arial" w:cs="Arial"/>
                        <w:sz w:val="23"/>
                        <w:szCs w:val="23"/>
                      </w:rPr>
                      <w:t xml:space="preserve">Deutschland </w:t>
                    </w:r>
                    <w:r w:rsidRPr="007E1249">
                      <w:rPr>
                        <w:rFonts w:ascii="Arial" w:eastAsiaTheme="minorHAnsi" w:hAnsi="Arial" w:cs="Arial"/>
                        <w:kern w:val="0"/>
                        <w:sz w:val="23"/>
                        <w:szCs w:val="23"/>
                        <w:lang w:eastAsia="en-US" w:bidi="ar-SA"/>
                        <w14:ligatures w14:val="standardContextual"/>
                      </w:rPr>
                      <w:t xml:space="preserve">| </w:t>
                    </w:r>
                    <w:r w:rsidRPr="007E1249">
                      <w:rPr>
                        <w:rFonts w:ascii="Arial" w:hAnsi="Arial" w:cs="Arial"/>
                        <w:sz w:val="23"/>
                        <w:szCs w:val="23"/>
                      </w:rPr>
                      <w:t>www.et-handling.de</w:t>
                    </w:r>
                  </w:p>
                </w:txbxContent>
              </v:textbox>
              <w10:wrap anchorx="margin"/>
            </v:shape>
          </w:pict>
        </mc:Fallback>
      </mc:AlternateContent>
    </w:r>
    <w:r w:rsidR="007E1249">
      <w:rPr>
        <w:noProof/>
        <w14:ligatures w14:val="standardContextual"/>
      </w:rPr>
      <w:drawing>
        <wp:anchor distT="0" distB="0" distL="114300" distR="114300" simplePos="0" relativeHeight="251663360" behindDoc="1" locked="1" layoutInCell="1" allowOverlap="0" wp14:anchorId="458032F8" wp14:editId="2ADAF5C7">
          <wp:simplePos x="0" y="0"/>
          <wp:positionH relativeFrom="page">
            <wp:posOffset>-3810</wp:posOffset>
          </wp:positionH>
          <wp:positionV relativeFrom="page">
            <wp:posOffset>9600565</wp:posOffset>
          </wp:positionV>
          <wp:extent cx="7552690" cy="748665"/>
          <wp:effectExtent l="0" t="0" r="0" b="0"/>
          <wp:wrapTight wrapText="bothSides">
            <wp:wrapPolygon edited="0">
              <wp:start x="0" y="0"/>
              <wp:lineTo x="0" y="20885"/>
              <wp:lineTo x="21520" y="20885"/>
              <wp:lineTo x="21520" y="0"/>
              <wp:lineTo x="0" y="0"/>
            </wp:wrapPolygon>
          </wp:wrapTight>
          <wp:docPr id="397697836" name="Grafik 397697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060295" name="Grafik 1414060295"/>
                  <pic:cNvPicPr/>
                </pic:nvPicPr>
                <pic:blipFill>
                  <a:blip r:embed="rId1">
                    <a:extLst>
                      <a:ext uri="{28A0092B-C50C-407E-A947-70E740481C1C}">
                        <a14:useLocalDpi xmlns:a14="http://schemas.microsoft.com/office/drawing/2010/main" val="0"/>
                      </a:ext>
                    </a:extLst>
                  </a:blip>
                  <a:stretch>
                    <a:fillRect/>
                  </a:stretch>
                </pic:blipFill>
                <pic:spPr>
                  <a:xfrm>
                    <a:off x="0" y="0"/>
                    <a:ext cx="7552690" cy="74866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FD0526" w14:textId="77777777" w:rsidR="00AA1661" w:rsidRDefault="00AA1661" w:rsidP="00B62765">
      <w:r>
        <w:separator/>
      </w:r>
    </w:p>
  </w:footnote>
  <w:footnote w:type="continuationSeparator" w:id="0">
    <w:p w14:paraId="09C9D886" w14:textId="77777777" w:rsidR="00AA1661" w:rsidRDefault="00AA1661" w:rsidP="00B627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A5FDD" w14:textId="2D5202FF" w:rsidR="00B62765" w:rsidRDefault="009427B5">
    <w:pPr>
      <w:pStyle w:val="Kopfzeile"/>
    </w:pPr>
    <w:r>
      <w:rPr>
        <w:noProof/>
      </w:rPr>
      <mc:AlternateContent>
        <mc:Choice Requires="wps">
          <w:drawing>
            <wp:anchor distT="0" distB="0" distL="114300" distR="114300" simplePos="0" relativeHeight="251674624" behindDoc="0" locked="0" layoutInCell="0" allowOverlap="1" wp14:anchorId="7D9AFC19" wp14:editId="122AB00C">
              <wp:simplePos x="0" y="0"/>
              <wp:positionH relativeFrom="page">
                <wp:align>right</wp:align>
              </wp:positionH>
              <wp:positionV relativeFrom="margin">
                <wp:posOffset>-1028700</wp:posOffset>
              </wp:positionV>
              <wp:extent cx="930275" cy="329565"/>
              <wp:effectExtent l="0" t="0" r="3175" b="0"/>
              <wp:wrapNone/>
              <wp:docPr id="325261203" name="Rechtec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027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C6583F" w14:textId="3C6007DB" w:rsidR="009427B5" w:rsidRPr="009427B5" w:rsidRDefault="009427B5" w:rsidP="009427B5">
                          <w:pPr>
                            <w:rPr>
                              <w:rFonts w:ascii="Arial" w:hAnsi="Arial" w:cs="Arial"/>
                              <w:sz w:val="20"/>
                              <w:szCs w:val="20"/>
                            </w:rPr>
                          </w:pPr>
                          <w:r w:rsidRPr="009427B5">
                            <w:rPr>
                              <w:rFonts w:ascii="Arial" w:hAnsi="Arial" w:cs="Arial"/>
                              <w:sz w:val="20"/>
                              <w:szCs w:val="20"/>
                            </w:rPr>
                            <w:t xml:space="preserve">Seite </w:t>
                          </w:r>
                          <w:r w:rsidRPr="009427B5">
                            <w:rPr>
                              <w:rFonts w:ascii="Arial" w:hAnsi="Arial" w:cs="Arial"/>
                              <w:sz w:val="20"/>
                              <w:szCs w:val="20"/>
                            </w:rPr>
                            <w:fldChar w:fldCharType="begin"/>
                          </w:r>
                          <w:r w:rsidRPr="009427B5">
                            <w:rPr>
                              <w:rFonts w:ascii="Arial" w:hAnsi="Arial" w:cs="Arial"/>
                              <w:sz w:val="20"/>
                              <w:szCs w:val="20"/>
                            </w:rPr>
                            <w:instrText>PAGE   \* MERGEFORMAT</w:instrText>
                          </w:r>
                          <w:r w:rsidRPr="009427B5">
                            <w:rPr>
                              <w:rFonts w:ascii="Arial" w:hAnsi="Arial" w:cs="Arial"/>
                              <w:sz w:val="20"/>
                              <w:szCs w:val="20"/>
                            </w:rPr>
                            <w:fldChar w:fldCharType="separate"/>
                          </w:r>
                          <w:r w:rsidRPr="009427B5">
                            <w:rPr>
                              <w:rFonts w:ascii="Arial" w:hAnsi="Arial" w:cs="Arial"/>
                              <w:sz w:val="20"/>
                              <w:szCs w:val="20"/>
                            </w:rPr>
                            <w:t>2</w:t>
                          </w:r>
                          <w:r w:rsidRPr="009427B5">
                            <w:rPr>
                              <w:rFonts w:ascii="Arial" w:hAnsi="Arial" w:cs="Arial"/>
                              <w:sz w:val="20"/>
                              <w:szCs w:val="20"/>
                            </w:rPr>
                            <w:fldChar w:fldCharType="end"/>
                          </w:r>
                        </w:p>
                      </w:txbxContent>
                    </wps:txbx>
                    <wps:bodyPr rot="0" vert="horz" wrap="square" lIns="91440" tIns="45720" rIns="91440" bIns="0" anchor="b"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D9AFC19" id="Rechteck 4" o:spid="_x0000_s1026" style="position:absolute;margin-left:22.05pt;margin-top:-81pt;width:73.25pt;height:25.95pt;z-index:251674624;visibility:visible;mso-wrap-style:square;mso-width-percent:0;mso-height-percent:0;mso-wrap-distance-left:9pt;mso-wrap-distance-top:0;mso-wrap-distance-right:9pt;mso-wrap-distance-bottom:0;mso-position-horizontal:right;mso-position-horizontal-relative:page;mso-position-vertical:absolute;mso-position-vertical-relative:margin;mso-width-percent:0;mso-height-percent:0;mso-width-relative:right-margin-area;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" o:allowincell="f" stroked="f">
              <v:textbox inset=",,,0">
                <w:txbxContent>
                  <w:p w14:paraId="3DC6583F" w14:textId="3C6007DB" w:rsidR="009427B5" w:rsidRPr="009427B5" w:rsidRDefault="009427B5" w:rsidP="009427B5">
                    <w:pPr>
                      <w:rPr>
                        <w:rFonts w:ascii="Arial" w:hAnsi="Arial" w:cs="Arial"/>
                        <w:sz w:val="20"/>
                        <w:szCs w:val="20"/>
                      </w:rPr>
                    </w:pPr>
                    <w:r w:rsidRPr="009427B5">
                      <w:rPr>
                        <w:rFonts w:ascii="Arial" w:hAnsi="Arial" w:cs="Arial"/>
                        <w:sz w:val="20"/>
                        <w:szCs w:val="20"/>
                      </w:rPr>
                      <w:t xml:space="preserve">Seite </w:t>
                    </w:r>
                    <w:r w:rsidRPr="009427B5">
                      <w:rPr>
                        <w:rFonts w:ascii="Arial" w:hAnsi="Arial" w:cs="Arial"/>
                        <w:sz w:val="20"/>
                        <w:szCs w:val="20"/>
                      </w:rPr>
                      <w:fldChar w:fldCharType="begin"/>
                    </w:r>
                    <w:r w:rsidRPr="009427B5">
                      <w:rPr>
                        <w:rFonts w:ascii="Arial" w:hAnsi="Arial" w:cs="Arial"/>
                        <w:sz w:val="20"/>
                        <w:szCs w:val="20"/>
                      </w:rPr>
                      <w:instrText>PAGE   \* MERGEFORMAT</w:instrText>
                    </w:r>
                    <w:r w:rsidRPr="009427B5">
                      <w:rPr>
                        <w:rFonts w:ascii="Arial" w:hAnsi="Arial" w:cs="Arial"/>
                        <w:sz w:val="20"/>
                        <w:szCs w:val="20"/>
                      </w:rPr>
                      <w:fldChar w:fldCharType="separate"/>
                    </w:r>
                    <w:r w:rsidRPr="009427B5">
                      <w:rPr>
                        <w:rFonts w:ascii="Arial" w:hAnsi="Arial" w:cs="Arial"/>
                        <w:sz w:val="20"/>
                        <w:szCs w:val="20"/>
                      </w:rPr>
                      <w:t>2</w:t>
                    </w:r>
                    <w:r w:rsidRPr="009427B5">
                      <w:rPr>
                        <w:rFonts w:ascii="Arial" w:hAnsi="Arial" w:cs="Arial"/>
                        <w:sz w:val="20"/>
                        <w:szCs w:val="20"/>
                      </w:rPr>
                      <w:fldChar w:fldCharType="end"/>
                    </w:r>
                  </w:p>
                </w:txbxContent>
              </v:textbox>
              <w10:wrap anchorx="page" anchory="margin"/>
            </v:rect>
          </w:pict>
        </mc:Fallback>
      </mc:AlternateContent>
    </w:r>
    <w:sdt>
      <w:sdtPr>
        <w:id w:val="1953744177"/>
        <w:docPartObj>
          <w:docPartGallery w:val="Page Numbers (Margins)"/>
          <w:docPartUnique/>
        </w:docPartObj>
      </w:sdtPr>
      <w:sdtContent/>
    </w:sdt>
    <w:r w:rsidR="00BB4E9A">
      <w:rPr>
        <w:noProof/>
        <w14:ligatures w14:val="standardContextual"/>
      </w:rPr>
      <w:drawing>
        <wp:anchor distT="0" distB="0" distL="114300" distR="114300" simplePos="0" relativeHeight="251664384" behindDoc="0" locked="1" layoutInCell="1" allowOverlap="0" wp14:anchorId="0E705418" wp14:editId="749A6704">
          <wp:simplePos x="0" y="0"/>
          <wp:positionH relativeFrom="margin">
            <wp:align>left</wp:align>
          </wp:positionH>
          <wp:positionV relativeFrom="page">
            <wp:posOffset>552450</wp:posOffset>
          </wp:positionV>
          <wp:extent cx="3161030" cy="523875"/>
          <wp:effectExtent l="0" t="0" r="1270" b="9525"/>
          <wp:wrapNone/>
          <wp:docPr id="1277046931" name="Grafi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77046931" name="Grafik 1277046931"/>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3161030" cy="523875"/>
                  </a:xfrm>
                  <a:prstGeom prst="rect">
                    <a:avLst/>
                  </a:prstGeom>
                </pic:spPr>
              </pic:pic>
            </a:graphicData>
          </a:graphic>
          <wp14:sizeRelH relativeFrom="margin">
            <wp14:pctWidth>0</wp14:pctWidth>
          </wp14:sizeRelH>
          <wp14:sizeRelV relativeFrom="margin">
            <wp14:pctHeight>0</wp14:pctHeight>
          </wp14:sizeRelV>
        </wp:anchor>
      </w:drawing>
    </w:r>
  </w:p>
  <w:p w14:paraId="0AAC4454" w14:textId="0B1CA82E" w:rsidR="00B62765" w:rsidRDefault="00B6276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906"/>
    <w:rsid w:val="00001D82"/>
    <w:rsid w:val="00011F9C"/>
    <w:rsid w:val="00017FD7"/>
    <w:rsid w:val="00021284"/>
    <w:rsid w:val="00032C05"/>
    <w:rsid w:val="00035665"/>
    <w:rsid w:val="00047CDD"/>
    <w:rsid w:val="00051EE6"/>
    <w:rsid w:val="0009267F"/>
    <w:rsid w:val="000D5B54"/>
    <w:rsid w:val="000E0D29"/>
    <w:rsid w:val="000F0230"/>
    <w:rsid w:val="000F548F"/>
    <w:rsid w:val="0015072A"/>
    <w:rsid w:val="0015712A"/>
    <w:rsid w:val="001D4AF4"/>
    <w:rsid w:val="001F6981"/>
    <w:rsid w:val="00200D6D"/>
    <w:rsid w:val="002360DC"/>
    <w:rsid w:val="00236B85"/>
    <w:rsid w:val="00247DAF"/>
    <w:rsid w:val="00261D4C"/>
    <w:rsid w:val="0027008A"/>
    <w:rsid w:val="002D462C"/>
    <w:rsid w:val="0031659F"/>
    <w:rsid w:val="003446F5"/>
    <w:rsid w:val="0035434B"/>
    <w:rsid w:val="0036799D"/>
    <w:rsid w:val="003858B4"/>
    <w:rsid w:val="003E2F42"/>
    <w:rsid w:val="0043510C"/>
    <w:rsid w:val="00447232"/>
    <w:rsid w:val="00465F45"/>
    <w:rsid w:val="00490155"/>
    <w:rsid w:val="004A644E"/>
    <w:rsid w:val="004E75D9"/>
    <w:rsid w:val="00536824"/>
    <w:rsid w:val="005634C1"/>
    <w:rsid w:val="0056491F"/>
    <w:rsid w:val="0058334F"/>
    <w:rsid w:val="005A2EAF"/>
    <w:rsid w:val="005B2359"/>
    <w:rsid w:val="005B38DD"/>
    <w:rsid w:val="00604064"/>
    <w:rsid w:val="00624E64"/>
    <w:rsid w:val="00675612"/>
    <w:rsid w:val="006972E4"/>
    <w:rsid w:val="006B322F"/>
    <w:rsid w:val="006C227E"/>
    <w:rsid w:val="0070355E"/>
    <w:rsid w:val="007343C7"/>
    <w:rsid w:val="007374B6"/>
    <w:rsid w:val="00780559"/>
    <w:rsid w:val="007A743B"/>
    <w:rsid w:val="007A7B48"/>
    <w:rsid w:val="007C79D6"/>
    <w:rsid w:val="007D6044"/>
    <w:rsid w:val="007D69C3"/>
    <w:rsid w:val="007D6CA2"/>
    <w:rsid w:val="007D6EBD"/>
    <w:rsid w:val="007E1249"/>
    <w:rsid w:val="00830D07"/>
    <w:rsid w:val="008546B1"/>
    <w:rsid w:val="00880E1D"/>
    <w:rsid w:val="00892E39"/>
    <w:rsid w:val="008C43AA"/>
    <w:rsid w:val="008D212F"/>
    <w:rsid w:val="00923928"/>
    <w:rsid w:val="009427B5"/>
    <w:rsid w:val="00957592"/>
    <w:rsid w:val="009B094F"/>
    <w:rsid w:val="009B0B52"/>
    <w:rsid w:val="00A04A9C"/>
    <w:rsid w:val="00A77148"/>
    <w:rsid w:val="00A9380C"/>
    <w:rsid w:val="00AA1661"/>
    <w:rsid w:val="00AC10FE"/>
    <w:rsid w:val="00B51DC6"/>
    <w:rsid w:val="00B522DA"/>
    <w:rsid w:val="00B62765"/>
    <w:rsid w:val="00B761BC"/>
    <w:rsid w:val="00B76F45"/>
    <w:rsid w:val="00B8631D"/>
    <w:rsid w:val="00BA0CE2"/>
    <w:rsid w:val="00BA67E1"/>
    <w:rsid w:val="00BB4E9A"/>
    <w:rsid w:val="00BD516F"/>
    <w:rsid w:val="00BE2BAB"/>
    <w:rsid w:val="00C31979"/>
    <w:rsid w:val="00C6768C"/>
    <w:rsid w:val="00D10D97"/>
    <w:rsid w:val="00D47999"/>
    <w:rsid w:val="00D80798"/>
    <w:rsid w:val="00DB2AE4"/>
    <w:rsid w:val="00DE771A"/>
    <w:rsid w:val="00E12A2D"/>
    <w:rsid w:val="00E32DB9"/>
    <w:rsid w:val="00E67E3E"/>
    <w:rsid w:val="00E96A5E"/>
    <w:rsid w:val="00EA414C"/>
    <w:rsid w:val="00EB04B0"/>
    <w:rsid w:val="00EB5AB9"/>
    <w:rsid w:val="00F0504C"/>
    <w:rsid w:val="00F43D8A"/>
    <w:rsid w:val="00F602CA"/>
    <w:rsid w:val="00FA343D"/>
    <w:rsid w:val="00FB670A"/>
    <w:rsid w:val="00FC2906"/>
    <w:rsid w:val="00FF0A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161A1C"/>
  <w15:docId w15:val="{B8D1180B-7B2E-4030-8091-8061B70D9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2906"/>
    <w:pPr>
      <w:widowControl w:val="0"/>
      <w:suppressAutoHyphens/>
      <w:spacing w:after="0" w:line="240" w:lineRule="auto"/>
    </w:pPr>
    <w:rPr>
      <w:rFonts w:ascii="Times New Roman" w:eastAsia="SimSun" w:hAnsi="Times New Roman" w:cs="Mangal"/>
      <w:kern w:val="1"/>
      <w:sz w:val="24"/>
      <w:szCs w:val="24"/>
      <w:lang w:eastAsia="hi-IN" w:bidi="hi-IN"/>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62765"/>
    <w:pPr>
      <w:tabs>
        <w:tab w:val="center" w:pos="4536"/>
        <w:tab w:val="right" w:pos="9072"/>
      </w:tabs>
    </w:pPr>
    <w:rPr>
      <w:szCs w:val="21"/>
    </w:rPr>
  </w:style>
  <w:style w:type="character" w:customStyle="1" w:styleId="KopfzeileZchn">
    <w:name w:val="Kopfzeile Zchn"/>
    <w:basedOn w:val="Absatz-Standardschriftart"/>
    <w:link w:val="Kopfzeile"/>
    <w:uiPriority w:val="99"/>
    <w:rsid w:val="00B62765"/>
    <w:rPr>
      <w:rFonts w:ascii="Times New Roman" w:eastAsia="SimSun" w:hAnsi="Times New Roman" w:cs="Mangal"/>
      <w:kern w:val="1"/>
      <w:sz w:val="24"/>
      <w:szCs w:val="21"/>
      <w:lang w:eastAsia="hi-IN" w:bidi="hi-IN"/>
      <w14:ligatures w14:val="none"/>
    </w:rPr>
  </w:style>
  <w:style w:type="paragraph" w:styleId="Fuzeile">
    <w:name w:val="footer"/>
    <w:basedOn w:val="Standard"/>
    <w:link w:val="FuzeileZchn"/>
    <w:uiPriority w:val="99"/>
    <w:unhideWhenUsed/>
    <w:rsid w:val="00B62765"/>
    <w:pPr>
      <w:tabs>
        <w:tab w:val="center" w:pos="4536"/>
        <w:tab w:val="right" w:pos="9072"/>
      </w:tabs>
    </w:pPr>
    <w:rPr>
      <w:szCs w:val="21"/>
    </w:rPr>
  </w:style>
  <w:style w:type="character" w:customStyle="1" w:styleId="FuzeileZchn">
    <w:name w:val="Fußzeile Zchn"/>
    <w:basedOn w:val="Absatz-Standardschriftart"/>
    <w:link w:val="Fuzeile"/>
    <w:uiPriority w:val="99"/>
    <w:rsid w:val="00B62765"/>
    <w:rPr>
      <w:rFonts w:ascii="Times New Roman" w:eastAsia="SimSun" w:hAnsi="Times New Roman" w:cs="Mangal"/>
      <w:kern w:val="1"/>
      <w:sz w:val="24"/>
      <w:szCs w:val="21"/>
      <w:lang w:eastAsia="hi-IN" w:bidi="hi-IN"/>
      <w14:ligatures w14:val="none"/>
    </w:rPr>
  </w:style>
  <w:style w:type="character" w:styleId="Hyperlink">
    <w:name w:val="Hyperlink"/>
    <w:basedOn w:val="Absatz-Standardschriftart"/>
    <w:uiPriority w:val="99"/>
    <w:unhideWhenUsed/>
    <w:rsid w:val="00BB4E9A"/>
    <w:rPr>
      <w:color w:val="0563C1" w:themeColor="hyperlink"/>
      <w:u w:val="single"/>
    </w:rPr>
  </w:style>
  <w:style w:type="character" w:styleId="NichtaufgelsteErwhnung">
    <w:name w:val="Unresolved Mention"/>
    <w:basedOn w:val="Absatz-Standardschriftart"/>
    <w:uiPriority w:val="99"/>
    <w:semiHidden/>
    <w:unhideWhenUsed/>
    <w:rsid w:val="00BB4E9A"/>
    <w:rPr>
      <w:color w:val="605E5C"/>
      <w:shd w:val="clear" w:color="auto" w:fill="E1DFDD"/>
    </w:rPr>
  </w:style>
  <w:style w:type="paragraph" w:styleId="StandardWeb">
    <w:name w:val="Normal (Web)"/>
    <w:basedOn w:val="Standard"/>
    <w:uiPriority w:val="99"/>
    <w:unhideWhenUsed/>
    <w:rsid w:val="00F602CA"/>
    <w:pPr>
      <w:widowControl/>
      <w:suppressAutoHyphens w:val="0"/>
      <w:spacing w:before="100" w:beforeAutospacing="1" w:after="100" w:afterAutospacing="1"/>
    </w:pPr>
    <w:rPr>
      <w:rFonts w:eastAsia="Times New Roman" w:cs="Times New Roman"/>
      <w:kern w:val="0"/>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810253">
      <w:bodyDiv w:val="1"/>
      <w:marLeft w:val="0"/>
      <w:marRight w:val="0"/>
      <w:marTop w:val="0"/>
      <w:marBottom w:val="0"/>
      <w:divBdr>
        <w:top w:val="none" w:sz="0" w:space="0" w:color="auto"/>
        <w:left w:val="none" w:sz="0" w:space="0" w:color="auto"/>
        <w:bottom w:val="none" w:sz="0" w:space="0" w:color="auto"/>
        <w:right w:val="none" w:sz="0" w:space="0" w:color="auto"/>
      </w:divBdr>
    </w:div>
    <w:div w:id="13963978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presse@et-handling.de" TargetMode="External"/><Relationship Id="rId4" Type="http://schemas.openxmlformats.org/officeDocument/2006/relationships/footnotes" Target="footnotes.xml"/><Relationship Id="rId9" Type="http://schemas.openxmlformats.org/officeDocument/2006/relationships/hyperlink" Target="https://www.etvac.d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561</Words>
  <Characters>3539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euroTECH Vertriebs GmbH</Company>
  <LinksUpToDate>false</LinksUpToDate>
  <CharactersWithSpaces>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Hans-Peter Kammerer</dc:creator>
  <cp:keywords/>
  <dc:description/>
  <cp:lastModifiedBy>Mariana Biro</cp:lastModifiedBy>
  <cp:revision>4</cp:revision>
  <cp:lastPrinted>2024-09-17T08:03:00Z</cp:lastPrinted>
  <dcterms:created xsi:type="dcterms:W3CDTF">2024-09-23T10:07:00Z</dcterms:created>
  <dcterms:modified xsi:type="dcterms:W3CDTF">2024-09-23T10:37:00Z</dcterms:modified>
</cp:coreProperties>
</file>